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1ce4" w14:textId="3e91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2025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20 августа 2024 года № 99</w:t>
      </w:r>
    </w:p>
    <w:p>
      <w:pPr>
        <w:spacing w:after="0"/>
        <w:ind w:left="0"/>
        <w:jc w:val="left"/>
      </w:pPr>
    </w:p>
    <w:p>
      <w:pPr>
        <w:spacing w:after="0"/>
        <w:ind w:left="0"/>
        <w:jc w:val="both"/>
      </w:pPr>
      <w:r>
        <w:rPr>
          <w:rFonts w:ascii="Times New Roman"/>
          <w:b w:val="false"/>
          <w:i w:val="false"/>
          <w:color w:val="000000"/>
          <w:sz w:val="28"/>
        </w:rPr>
        <w:t xml:space="preserve">
      В соответствии со статьями 44 и 45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приложениями № 6 и 7 к указанному Договору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на 2025 год в отношении </w:t>
      </w:r>
      <w:r>
        <w:rPr>
          <w:rFonts w:ascii="Times New Roman"/>
          <w:b w:val="false"/>
          <w:i w:val="false"/>
          <w:color w:val="000000"/>
          <w:sz w:val="28"/>
        </w:rPr>
        <w:t>отдельных видов</w:t>
      </w:r>
      <w:r>
        <w:rPr>
          <w:rFonts w:ascii="Times New Roman"/>
          <w:b w:val="false"/>
          <w:i w:val="false"/>
          <w:color w:val="000000"/>
          <w:sz w:val="28"/>
        </w:rPr>
        <w:t xml:space="preserve">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 (далее – тарифные квоты).</w:t>
      </w:r>
    </w:p>
    <w:bookmarkStart w:name="z6" w:id="0"/>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0"/>
    <w:bookmarkStart w:name="z7" w:id="1"/>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1"/>
    <w:bookmarkStart w:name="z8" w:id="2"/>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2"/>
    <w:bookmarkStart w:name="z9" w:id="3"/>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3"/>
    <w:bookmarkStart w:name="z10" w:id="4"/>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4"/>
    <w:bookmarkStart w:name="z11" w:id="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20 августа 2024 г. № 99 </w:t>
            </w:r>
          </w:p>
        </w:tc>
      </w:tr>
    </w:tbl>
    <w:bookmarkStart w:name="z14" w:id="6"/>
    <w:p>
      <w:pPr>
        <w:spacing w:after="0"/>
        <w:ind w:left="0"/>
        <w:jc w:val="left"/>
      </w:pPr>
      <w:r>
        <w:rPr>
          <w:rFonts w:ascii="Times New Roman"/>
          <w:b/>
          <w:i w:val="false"/>
          <w:color w:val="000000"/>
        </w:rPr>
        <w:t xml:space="preserve"> Отдельные виды сельскохозяйственных товаров, ввозимые в 2025 году на таможенную территорию Евразийского экономического союза, в отношении которых установлены тарифные квоты, и объемы тарифных квот на 2025 год в отношении этих товаров, ввозимых на территории государств – членов Евразийского экономического союза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Кыргызская</w:t>
            </w:r>
          </w:p>
          <w:bookmarkEnd w:id="7"/>
          <w:p>
            <w:pPr>
              <w:spacing w:after="20"/>
              <w:ind w:left="20"/>
              <w:jc w:val="both"/>
            </w:pPr>
            <w:r>
              <w:rPr>
                <w:rFonts w:ascii="Times New Roman"/>
                <w:b w:val="false"/>
                <w:i w:val="false"/>
                <w:color w:val="000000"/>
                <w:sz w:val="20"/>
              </w:rPr>
              <w:t>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замороженное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0203 11 100 1, 0203 11 900 1, 0203 12 110 1, 0203 12 190 1, 0203 12 900 1, 0203 19 110 1,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0203 19 130 1, 0203 19 150 1, 0203 19 550 1, 0203 19 590 1, 0203 19 900 1, 0203 21 100 1, </w:t>
            </w:r>
          </w:p>
          <w:p>
            <w:pPr>
              <w:spacing w:after="20"/>
              <w:ind w:left="20"/>
              <w:jc w:val="both"/>
            </w:pPr>
            <w:r>
              <w:rPr>
                <w:rFonts w:ascii="Times New Roman"/>
                <w:b w:val="false"/>
                <w:i w:val="false"/>
                <w:color w:val="000000"/>
                <w:sz w:val="20"/>
              </w:rPr>
              <w:t xml:space="preserve">0203 21 900 1, 0203 22 110 1, 0203 22 190 1, 0203 22 900 1, 0203 29 110 1, 0203 29 130 1, </w:t>
            </w:r>
          </w:p>
          <w:p>
            <w:pPr>
              <w:spacing w:after="20"/>
              <w:ind w:left="20"/>
              <w:jc w:val="both"/>
            </w:pPr>
            <w:r>
              <w:rPr>
                <w:rFonts w:ascii="Times New Roman"/>
                <w:b w:val="false"/>
                <w:i w:val="false"/>
                <w:color w:val="000000"/>
                <w:sz w:val="20"/>
              </w:rPr>
              <w:t>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