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9289" w14:textId="7679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22 сентября 2020 г.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августа 2024 года № 102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(далее – Протокол) и на основании доклада Департамента защиты внутреннего рынка Евразийской экономической комиссии, подготовленного по результатам повторного расследования, проведенного в целях установления обхода действующей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сентября 2020 г. № 115,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сентября 2020 г. № 115 "О применении антидемпинговой меры посредством введения антидемпинговой пошлины в отношении алюминиевой ленты, происходящей из Азербайджанской Республики и Китайской Народной Республики и ввозимой на таможенную территорию Евразийского экономического союза"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с учетом пункта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настоящего Решения";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пунктом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Распространить действие антидемпинговой меры, предусмотренной настоящим Решением, на: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ввозимые на таможенную территорию Евразийского экономического союза товары, происходящие из Азербайджанской Республики и классифицируемые кодом 7607 11 900 0 ТН ВЭД ЕАЭС;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ввозимую на таможенную территорию Евразийского экономического союза алюминиевую ленту, происходящую из Азербайджанской Республики и относящуюся к разновидности,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настоящему Решению.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 отношении товаров, указанных в абзацах втором и третьем настоящего пункта, применяются ставки антидемпинговой пошлины в размерах,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зависимости от производителя таких товаров.";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Государственным органам государств – членов Евразийского экономического союза, уполномоченным в сфере таможенного дела, обеспечить взимание антидемпинговой пошлины, предусмотренной настоящим Решением: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товаров, указанных в пункте 1 и абзаце третьем пункта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настоящего Решения, руководствуясь как кодами ТН ВЭД ЕАЭС, так и наименованием товара;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товаров, указанных в абзаце втором пункта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настоящего Решения, руководствуясь кодом ТН ВЭД ЕАЭС.";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происходящая из Азербайджанской Республики и Китайской Народной Республики";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происходящая из Китайской Народной Республики".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