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66e2f" w14:textId="ce66e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Порядке совершения таможенных операций, связанных с получением и оформлением разрешения таможенного органа на вывоз с таможенной территории Евразийского экономического союза товаров электронной торговли, приобретенных физическими лицами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4 сентября 2024 года № 105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5 статьи 309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Таможенного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совершения таможенных операций, связанных с получением и оформлением разрешения таможенного органа на вывоз с таможенной территории Евразийского экономического союза товаров электронной торговли, приобретенных физическими лицами.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 Настоящее Решение вступает в силу по истечении 30 календарных дней с даты его официального опубликования, но не ранее даты вступления в силу Протокола о внесении изменений </w:t>
      </w:r>
      <w:r>
        <w:rPr>
          <w:rFonts w:ascii="Times New Roman"/>
          <w:b w:val="false"/>
          <w:i w:val="false"/>
          <w:color w:val="000000"/>
          <w:sz w:val="28"/>
        </w:rPr>
        <w:t>в Договор о Таможенном кодексе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Евразийского экономического союза от 11 апреля 2017 года, подписанного 25 декабря 2023 г.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сентября 2024 г. № 105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</w:t>
      </w:r>
      <w:r>
        <w:br/>
      </w:r>
      <w:r>
        <w:rPr>
          <w:rFonts w:ascii="Times New Roman"/>
          <w:b/>
          <w:i w:val="false"/>
          <w:color w:val="000000"/>
        </w:rPr>
        <w:t>совершения таможенных операций, связанных с получением и оформлением разрешения  таможенного органа на вывоз с таможенной территории Евразийского экономического союза товаров электронной торговли, приобретенных физическими лицами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Таможенные операции, связанные с вывозом с таможенной территории Евразийского экономического союза (далее – таможенная территория) приобретенных физическими лицами товаров электронной торговли, в отношении которых до истечения срока временного хранения не осуществлено таможенное декларирование и иные таможенные операции (далее – товары электронной торговли), совершаются с разрешения таможенного органа, в регионе деятельности которого осуществляется временное хранение таких товаров (далее – разрешение).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Разрешение оформляется с использованием информационной системы таможенного органа на основании заявления оператора электронной торговли, поданного в виде электронного документа.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заявления в виде документа на бумажном носителе допускается в случае невозможности приема такого заявления в виде электронного документа информационной системой таможенного органа.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Заявление должно содержать следующие сведения: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краткое (сокращенное) или полное наименование оператора электронной торговли, номер документа, свидетельствующего о включении лица в реестр операторов электронной торговли, или регистрационный номер лица в реестре операторов электронной торговли;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наименование, масса брутто товаров электронной торговли (кг) по индивидуальной накладной или документу, сопровождающему международное почтовое отправление при его перевозке, определенному актом Всемирного почтового союза (далее – документ ВПС);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дата истечения срока временного хранения;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сведения о регистрации документов, представленных для помещения товаров электронной торговли на временное хранение;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номер индивидуальной накладной или документа ВПС, по которым товары электронной торговли были ввезены на таможенную территорию;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 номер индивидуальной накладной или документа ВПС, по которым товары электронной торговли предполагаются к вывозу с таможенной территории;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 причина, по которой товары электронной торговли вывозятся из места временного хранения;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з) наличие (отсутствие) заявления физического лица – получателя товаров электронной торговли об отказе от них.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Должностное лицо таможенного органа, в который поступило заявление: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не позднее 1 часа рабочего времени таможенного органа с момента поступления заявления регистрирует его с использованием информационной системы таможенного органа (а при подаче заявления в виде документа на бумажном носителе в случае, указанном в пункте 2 настоящего Порядка, и отсутствии возможности его регистрации с использованием информационной системы таможенного органа – без использования такой информационной системы) путем присвоения регистрационного номера, формируемого следующим образом: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XXXXXXXX</w:t>
      </w:r>
      <w:r>
        <w:rPr>
          <w:rFonts w:ascii="Times New Roman"/>
          <w:b w:val="false"/>
          <w:i w:val="false"/>
          <w:color w:val="000000"/>
          <w:sz w:val="28"/>
        </w:rPr>
        <w:t>/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XXXXXX</w:t>
      </w:r>
      <w:r>
        <w:rPr>
          <w:rFonts w:ascii="Times New Roman"/>
          <w:b w:val="false"/>
          <w:i w:val="false"/>
          <w:color w:val="000000"/>
          <w:sz w:val="28"/>
        </w:rPr>
        <w:t>/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ЗXXXXXX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1             2             3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элемент 1 – код таможенного органа, в регионе деятельности которого осуществляется временное хранение товаров электронной торговли, в соответствии с классификатором таможенных органов государств – членов Евразийского экономического союза, утвержденным Решением Коллегии Евразийской экономической комиссии от 2 сентября 2019 г. № 145;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элемент 2 – дата регистрации заявления в формате дд.мм.гг (день, месяц, 2 последние цифры календарного года);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элемент 3 – порядковый номер, где в качестве первого символа проставляется заглавная буква "З";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в течение 4 часов с момента регистрации заявления, а в случае продления срока принятия решения – не позднее 10 рабочих дней со дня, следующего за днем регистрации заявления, принимает решение о выдаче или об отказе в выдаче разрешения. 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принятия решения может быть продлен с разрешения руководителя (начальника) таможенного органа, уполномоченного им заместителя руководителя (заместителя начальника) таможенного органа либо лиц, их замещающих, на время, необходимое для проведения или завершения начатого таможенного контроля. О продлении срока принятия решения должностное лицо таможенного органа, в который поступило заявление, информирует оператора электронной торговли с использованием информационной системы таможенного органа или путем направления уведомления в виде документа на бумажном носителе в случае, указанном в пункте 2 настоящего Порядка. 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Основанием для отказа в выдаче разрешения таможенным органом, в который поступило заявление, является: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подача заявления произведена в таможенный орган, не в регионе деятельности которого осуществляется временное хранение товаров электронной торговли;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подача заявления осуществлена лицом, не являющимся оператором электронной торговли, разместившим товары электронной торговли на временное хранение;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отсутствие в заявлении сведений, указанных в подпунктах "а" – "ж" пункта 3 настоящего Порядка.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Должностное лицо таможенного органа, в который поступило заявление, в срок, установленный подпунктом "б" пункта 4 настоящего Порядка, вносит в соответствующее поле заявления сведения (отметки) о принятом решении с указанием даты, времени, а в случае принятия решения об отказе в выдаче разрешения – также причин отказа и направляет его оператору электронной торговли с использованием информационной системы таможенного органа или в виде документа на бумажном носителе в случае, указанном в пункте 2 настоящего Порядка.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устранении причин, явившихся основанием для отказа в выдаче разрешения, оператор электронной торговли имеет право подать новое заявление до истечения срока временного хранения товаров электронной торговли.</w:t>
      </w:r>
    </w:p>
    <w:bookmarkEnd w:id="3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