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521260" w14:textId="752126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в Решение Коллегии Евразийской экономической комиссии от 10 мая 2016 г. № 39</w:t>
      </w:r>
    </w:p>
    <w:p>
      <w:pPr>
        <w:spacing w:after="0"/>
        <w:ind w:left="0"/>
        <w:jc w:val="both"/>
      </w:pPr>
      <w:r>
        <w:rPr>
          <w:rFonts w:ascii="Times New Roman"/>
          <w:b w:val="false"/>
          <w:i w:val="false"/>
          <w:color w:val="000000"/>
          <w:sz w:val="28"/>
        </w:rPr>
        <w:t>Решение Коллегии Евразийской экономической комиссии от 23 сентября 2024 года № 109</w:t>
      </w:r>
    </w:p>
    <w:p>
      <w:pPr>
        <w:spacing w:after="0"/>
        <w:ind w:left="0"/>
        <w:jc w:val="left"/>
      </w:pPr>
    </w:p>
    <w:bookmarkStart w:name="z4"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Коллегия Евразийской экономической комиссии </w:t>
      </w:r>
      <w:r>
        <w:rPr>
          <w:rFonts w:ascii="Times New Roman"/>
          <w:b/>
          <w:i w:val="false"/>
          <w:color w:val="000000"/>
          <w:sz w:val="28"/>
        </w:rPr>
        <w:t>решил</w:t>
      </w:r>
      <w:r>
        <w:rPr>
          <w:rFonts w:ascii="Times New Roman"/>
          <w:b/>
          <w:i w:val="false"/>
          <w:color w:val="000000"/>
          <w:sz w:val="28"/>
        </w:rPr>
        <w:t>а:</w:t>
      </w:r>
    </w:p>
    <w:bookmarkEnd w:id="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10 мая 2016 г. № 39 "О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в части, касающейся единого реестра выданных сертификатов соответствия и зарегистрированных деклараций о соответствии" изменения согласно </w:t>
      </w:r>
      <w:r>
        <w:rPr>
          <w:rFonts w:ascii="Times New Roman"/>
          <w:b w:val="false"/>
          <w:i w:val="false"/>
          <w:color w:val="000000"/>
          <w:sz w:val="28"/>
        </w:rPr>
        <w:t>приложению</w:t>
      </w:r>
      <w:r>
        <w:rPr>
          <w:rFonts w:ascii="Times New Roman"/>
          <w:b w:val="false"/>
          <w:i w:val="false"/>
          <w:color w:val="000000"/>
          <w:sz w:val="28"/>
        </w:rPr>
        <w:t>.</w:t>
      </w:r>
    </w:p>
    <w:bookmarkStart w:name="z6" w:id="1"/>
    <w:p>
      <w:pPr>
        <w:spacing w:after="0"/>
        <w:ind w:left="0"/>
        <w:jc w:val="both"/>
      </w:pPr>
      <w:r>
        <w:rPr>
          <w:rFonts w:ascii="Times New Roman"/>
          <w:b w:val="false"/>
          <w:i w:val="false"/>
          <w:color w:val="000000"/>
          <w:sz w:val="28"/>
        </w:rPr>
        <w:t>
      2. Настоящее Решение вступает в силу по истечении 30 календарных дней с даты его официального опубликования.</w:t>
      </w:r>
    </w:p>
    <w:bookmarkEnd w:id="1"/>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Коллегии</w:t>
            </w:r>
          </w:p>
          <w:p>
            <w:pPr>
              <w:spacing w:after="20"/>
              <w:ind w:left="20"/>
              <w:jc w:val="both"/>
            </w:pPr>
          </w:p>
          <w:p>
            <w:pPr>
              <w:spacing w:after="0"/>
              <w:ind w:left="0"/>
              <w:jc w:val="left"/>
            </w:pPr>
          </w:p>
          <w:p>
            <w:pPr>
              <w:spacing w:after="20"/>
              <w:ind w:left="20"/>
              <w:jc w:val="both"/>
            </w:pPr>
            <w:r>
              <w:rPr>
                <w:rFonts w:ascii="Times New Roman"/>
                <w:b w:val="false"/>
                <w:i/>
                <w:color w:val="000000"/>
                <w:sz w:val="20"/>
              </w:rPr>
              <w:t>Евразийской экономической комиссии</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Сагинтаев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Решению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 xml:space="preserve">от 23 сентября 2024 г. № 109 </w:t>
            </w:r>
          </w:p>
        </w:tc>
      </w:tr>
    </w:tbl>
    <w:bookmarkStart w:name="z9" w:id="2"/>
    <w:p>
      <w:pPr>
        <w:spacing w:after="0"/>
        <w:ind w:left="0"/>
        <w:jc w:val="left"/>
      </w:pPr>
      <w:r>
        <w:rPr>
          <w:rFonts w:ascii="Times New Roman"/>
          <w:b/>
          <w:i w:val="false"/>
          <w:color w:val="000000"/>
        </w:rPr>
        <w:t xml:space="preserve"> ИЗМЕНЕНИЯ,</w:t>
      </w:r>
      <w:r>
        <w:br/>
      </w:r>
      <w:r>
        <w:rPr>
          <w:rFonts w:ascii="Times New Roman"/>
          <w:b/>
          <w:i w:val="false"/>
          <w:color w:val="000000"/>
        </w:rPr>
        <w:t>вносимые в Решение Коллегии Евразийской экономической комиссии от 10 мая 2016 г. № 39</w:t>
      </w:r>
    </w:p>
    <w:bookmarkEnd w:id="2"/>
    <w:bookmarkStart w:name="z10" w:id="3"/>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в части, касающейся единого реестра выданных сертификатов соответствия и зарегистрированных деклараций о соответствии, утвержденные указанным Решением, изложить в следующей редакции:</w:t>
      </w:r>
    </w:p>
    <w:bookmarkEnd w:id="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10 мая 2016 г. № 39</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23 сентября 2024 г. № 109)</w:t>
            </w:r>
          </w:p>
        </w:tc>
      </w:tr>
    </w:tbl>
    <w:bookmarkStart w:name="z12" w:id="4"/>
    <w:p>
      <w:pPr>
        <w:spacing w:after="0"/>
        <w:ind w:left="0"/>
        <w:jc w:val="left"/>
      </w:pPr>
      <w:r>
        <w:rPr>
          <w:rFonts w:ascii="Times New Roman"/>
          <w:b/>
          <w:i w:val="false"/>
          <w:color w:val="000000"/>
        </w:rPr>
        <w:t xml:space="preserve"> Правила</w:t>
      </w:r>
      <w:r>
        <w:br/>
      </w:r>
      <w:r>
        <w:rPr>
          <w:rFonts w:ascii="Times New Roman"/>
          <w:b/>
          <w:i w:val="false"/>
          <w:color w:val="000000"/>
        </w:rPr>
        <w:t>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в части, касающейся единого реестра выданных сертификатов соответствия и зарегистрированных деклараций о соответствии</w:t>
      </w:r>
    </w:p>
    <w:bookmarkEnd w:id="4"/>
    <w:bookmarkStart w:name="z13" w:id="5"/>
    <w:p>
      <w:pPr>
        <w:spacing w:after="0"/>
        <w:ind w:left="0"/>
        <w:jc w:val="left"/>
      </w:pPr>
      <w:r>
        <w:rPr>
          <w:rFonts w:ascii="Times New Roman"/>
          <w:b/>
          <w:i w:val="false"/>
          <w:color w:val="000000"/>
        </w:rPr>
        <w:t xml:space="preserve"> I. Общие положения</w:t>
      </w:r>
    </w:p>
    <w:bookmarkEnd w:id="5"/>
    <w:bookmarkStart w:name="z14" w:id="6"/>
    <w:p>
      <w:pPr>
        <w:spacing w:after="0"/>
        <w:ind w:left="0"/>
        <w:jc w:val="both"/>
      </w:pPr>
      <w:r>
        <w:rPr>
          <w:rFonts w:ascii="Times New Roman"/>
          <w:b w:val="false"/>
          <w:i w:val="false"/>
          <w:color w:val="000000"/>
          <w:sz w:val="28"/>
        </w:rPr>
        <w:t>
      1. Настоящие Правила разработаны в соответствии со следующими актами, входящими в право Евразийского экономического союза (далее – Союз):</w:t>
      </w:r>
    </w:p>
    <w:bookmarkEnd w:id="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319 "О техническом регулировании в таможенном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7 апреля 2011 г. № 620 "О Едином перечне продукции, подлежащей обязательной оценке (подтверждению) соответствия в рамках Таможенного союза с выдачей единых документов";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25 декабря 2012 г. № 293 "О единых формах сертификата соответствия и декларации о соответствии техническим регламентам Таможенного союза и правилах их оформления";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20 марта 2018 г. № 41 "О Порядке регистрации, приостановления, возобновления и прекращения действия деклараций о соответствии продукции требованиям технических регламентов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26 сентября 2017 г. № 127 "О Порядке формирования и ведения единого реестра выданных сертификатов соответствия и зарегистрированных деклараций о соответствии";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26" w:id="7"/>
    <w:p>
      <w:pPr>
        <w:spacing w:after="0"/>
        <w:ind w:left="0"/>
        <w:jc w:val="left"/>
      </w:pPr>
      <w:r>
        <w:rPr>
          <w:rFonts w:ascii="Times New Roman"/>
          <w:b/>
          <w:i w:val="false"/>
          <w:color w:val="000000"/>
        </w:rPr>
        <w:t xml:space="preserve"> II. Область применения</w:t>
      </w:r>
    </w:p>
    <w:bookmarkEnd w:id="7"/>
    <w:bookmarkStart w:name="z27" w:id="8"/>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в части, касающейся единого реестра выданных сертификатов соответствия и зарегистрированных деклараций о соответствии (далее соответственно – общий процесс, единый реестр сертификатов и деклараций), включая описание процедур, выполняемых в рамках этого общего процесса.</w:t>
      </w:r>
    </w:p>
    <w:bookmarkEnd w:id="8"/>
    <w:bookmarkStart w:name="z28" w:id="9"/>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9"/>
    <w:bookmarkStart w:name="z29" w:id="10"/>
    <w:p>
      <w:pPr>
        <w:spacing w:after="0"/>
        <w:ind w:left="0"/>
        <w:jc w:val="left"/>
      </w:pPr>
      <w:r>
        <w:rPr>
          <w:rFonts w:ascii="Times New Roman"/>
          <w:b/>
          <w:i w:val="false"/>
          <w:color w:val="000000"/>
        </w:rPr>
        <w:t xml:space="preserve"> III. Основные понятия</w:t>
      </w:r>
    </w:p>
    <w:bookmarkEnd w:id="10"/>
    <w:bookmarkStart w:name="z30" w:id="11"/>
    <w:p>
      <w:pPr>
        <w:spacing w:after="0"/>
        <w:ind w:left="0"/>
        <w:jc w:val="both"/>
      </w:pPr>
      <w:r>
        <w:rPr>
          <w:rFonts w:ascii="Times New Roman"/>
          <w:b w:val="false"/>
          <w:i w:val="false"/>
          <w:color w:val="000000"/>
          <w:sz w:val="28"/>
        </w:rPr>
        <w:t>
      4. Для целей настоящих Правил используются понятия, которые означают следующее:</w:t>
      </w:r>
    </w:p>
    <w:bookmarkEnd w:id="11"/>
    <w:bookmarkStart w:name="z31" w:id="12"/>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12"/>
    <w:p>
      <w:pPr>
        <w:spacing w:after="0"/>
        <w:ind w:left="0"/>
        <w:jc w:val="both"/>
      </w:pPr>
      <w:bookmarkStart w:name="z32" w:id="13"/>
      <w:r>
        <w:rPr>
          <w:rFonts w:ascii="Times New Roman"/>
          <w:b w:val="false"/>
          <w:i w:val="false"/>
          <w:color w:val="000000"/>
          <w:sz w:val="28"/>
        </w:rPr>
        <w:t xml:space="preserve">
      "документ об оценке соответствия" – документ, подтверждающий соответствие объекта технического регулирования требованиям технических регламентов Евразийского экономического союза (технических регламентов Таможенного союза), или документ, выданный (принятый) в отношении продукции, включенной в единый перечень продукции, подлежащей обязательному подтверждению соответствия с выдачей сертификатов соответствия и деклараций </w:t>
      </w:r>
    </w:p>
    <w:bookmarkEnd w:id="13"/>
    <w:p>
      <w:pPr>
        <w:spacing w:after="0"/>
        <w:ind w:left="0"/>
        <w:jc w:val="both"/>
      </w:pPr>
      <w:r>
        <w:rPr>
          <w:rFonts w:ascii="Times New Roman"/>
          <w:b w:val="false"/>
          <w:i w:val="false"/>
          <w:color w:val="000000"/>
          <w:sz w:val="28"/>
        </w:rPr>
        <w:t>о соответствии по единой форме;</w:t>
      </w:r>
    </w:p>
    <w:bookmarkStart w:name="z33" w:id="14"/>
    <w:p>
      <w:pPr>
        <w:spacing w:after="0"/>
        <w:ind w:left="0"/>
        <w:jc w:val="both"/>
      </w:pPr>
      <w:r>
        <w:rPr>
          <w:rFonts w:ascii="Times New Roman"/>
          <w:b w:val="false"/>
          <w:i w:val="false"/>
          <w:color w:val="000000"/>
          <w:sz w:val="28"/>
        </w:rPr>
        <w:t>
      "единый реестр выданных или принятых документов об оценке соответствия, единый реестр" – общий информационный ресурс, в котором содержатся сведения о выданных или принятых документах об оценке соответствия. Формирование и ведение единого реестра осуществляются Евразийской экономической комиссией в электронном виде с использованием средств интегрированной информационной системы Союза в рамках взаимодействия государств – членов Союза и Евразийской экономической комиссии на основании сведений из национальных частей единого реестра, представляемых в Евразийскую экономическую комиссию уполномоченными органами государств – членов Союза;</w:t>
      </w:r>
    </w:p>
    <w:bookmarkEnd w:id="14"/>
    <w:bookmarkStart w:name="z34" w:id="15"/>
    <w:p>
      <w:pPr>
        <w:spacing w:after="0"/>
        <w:ind w:left="0"/>
        <w:jc w:val="both"/>
      </w:pPr>
      <w:r>
        <w:rPr>
          <w:rFonts w:ascii="Times New Roman"/>
          <w:b w:val="false"/>
          <w:i w:val="false"/>
          <w:color w:val="000000"/>
          <w:sz w:val="28"/>
        </w:rPr>
        <w:t>
      "заинтересованный орган государства-члена" – государственный орган (организация) государства – члена Союза, наделенный в соответствии с законодательством государства – члена Союза полномочиями по реализации государственной политики в отдельных сферах и заинтересованный в получении актуальных сведений о выданных или принятых документах об оценке соответствия для реализации возложенных на него полномочий, в том числе запрашивающий уполномоченный орган государства – члена Союза;</w:t>
      </w:r>
    </w:p>
    <w:bookmarkEnd w:id="15"/>
    <w:bookmarkStart w:name="z35" w:id="16"/>
    <w:p>
      <w:pPr>
        <w:spacing w:after="0"/>
        <w:ind w:left="0"/>
        <w:jc w:val="both"/>
      </w:pPr>
      <w:r>
        <w:rPr>
          <w:rFonts w:ascii="Times New Roman"/>
          <w:b w:val="false"/>
          <w:i w:val="false"/>
          <w:color w:val="000000"/>
          <w:sz w:val="28"/>
        </w:rPr>
        <w:t>
      "запрашивающий уполномоченный орган государства-члена" – уполномоченный орган государства – члена Союза, получающий сведения о выданных или принятых документах об оценке соответствия из национальной части единого реестра сертификатов и деклараций другого государства – члена Союза;</w:t>
      </w:r>
    </w:p>
    <w:bookmarkEnd w:id="16"/>
    <w:bookmarkStart w:name="z36" w:id="17"/>
    <w:p>
      <w:pPr>
        <w:spacing w:after="0"/>
        <w:ind w:left="0"/>
        <w:jc w:val="both"/>
      </w:pPr>
      <w:r>
        <w:rPr>
          <w:rFonts w:ascii="Times New Roman"/>
          <w:b w:val="false"/>
          <w:i w:val="false"/>
          <w:color w:val="000000"/>
          <w:sz w:val="28"/>
        </w:rPr>
        <w:t>
      "национальная часть единого реестра" – часть единого реестра, содержащаяся в информационной системе уполномоченного органа государства – члена Союза, в которой содержатся сведения о выданных или принятых документах об оценке соответствия. Формирование и ведение национальных частей единого реестра обеспечиваются уполномоченными органами государств – членов Союза в соответствии с законодательством государств – членов Союза;</w:t>
      </w:r>
    </w:p>
    <w:bookmarkEnd w:id="17"/>
    <w:bookmarkStart w:name="z37" w:id="18"/>
    <w:p>
      <w:pPr>
        <w:spacing w:after="0"/>
        <w:ind w:left="0"/>
        <w:jc w:val="both"/>
      </w:pPr>
      <w:r>
        <w:rPr>
          <w:rFonts w:ascii="Times New Roman"/>
          <w:b w:val="false"/>
          <w:i w:val="false"/>
          <w:color w:val="000000"/>
          <w:sz w:val="28"/>
        </w:rPr>
        <w:t>
      "уполномоченный орган государства-члена" – государственный орган (организация) государства – члена Союза, обеспечивающий формирование и ведение национальной части единого реестра.</w:t>
      </w:r>
    </w:p>
    <w:bookmarkEnd w:id="18"/>
    <w:bookmarkStart w:name="z38" w:id="19"/>
    <w:p>
      <w:pPr>
        <w:spacing w:after="0"/>
        <w:ind w:left="0"/>
        <w:jc w:val="both"/>
      </w:pPr>
      <w:r>
        <w:rPr>
          <w:rFonts w:ascii="Times New Roman"/>
          <w:b w:val="false"/>
          <w:i w:val="false"/>
          <w:color w:val="000000"/>
          <w:sz w:val="28"/>
        </w:rPr>
        <w:t xml:space="preserve">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9"/>
    <w:bookmarkStart w:name="z39" w:id="20"/>
    <w:p>
      <w:pPr>
        <w:spacing w:after="0"/>
        <w:ind w:left="0"/>
        <w:jc w:val="left"/>
      </w:pPr>
      <w:r>
        <w:rPr>
          <w:rFonts w:ascii="Times New Roman"/>
          <w:b/>
          <w:i w:val="false"/>
          <w:color w:val="000000"/>
        </w:rPr>
        <w:t xml:space="preserve"> IV. Основные сведения об общем процессе</w:t>
      </w:r>
    </w:p>
    <w:bookmarkEnd w:id="20"/>
    <w:bookmarkStart w:name="z40" w:id="21"/>
    <w:p>
      <w:pPr>
        <w:spacing w:after="0"/>
        <w:ind w:left="0"/>
        <w:jc w:val="both"/>
      </w:pPr>
      <w:r>
        <w:rPr>
          <w:rFonts w:ascii="Times New Roman"/>
          <w:b w:val="false"/>
          <w:i w:val="false"/>
          <w:color w:val="000000"/>
          <w:sz w:val="28"/>
        </w:rPr>
        <w:t>
      5. Полное наименование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Общий процесс реализуется в части, касающейся единого реестра сертификатов и деклараций.</w:t>
      </w:r>
    </w:p>
    <w:bookmarkEnd w:id="21"/>
    <w:bookmarkStart w:name="z41" w:id="22"/>
    <w:p>
      <w:pPr>
        <w:spacing w:after="0"/>
        <w:ind w:left="0"/>
        <w:jc w:val="both"/>
      </w:pPr>
      <w:r>
        <w:rPr>
          <w:rFonts w:ascii="Times New Roman"/>
          <w:b w:val="false"/>
          <w:i w:val="false"/>
          <w:color w:val="000000"/>
          <w:sz w:val="28"/>
        </w:rPr>
        <w:t>
      6. Кодовое обозначение общего процесса: P.TS.01, версия 2.0.0.</w:t>
      </w:r>
    </w:p>
    <w:bookmarkEnd w:id="22"/>
    <w:bookmarkStart w:name="z42" w:id="23"/>
    <w:p>
      <w:pPr>
        <w:spacing w:after="0"/>
        <w:ind w:left="0"/>
        <w:jc w:val="left"/>
      </w:pPr>
      <w:r>
        <w:rPr>
          <w:rFonts w:ascii="Times New Roman"/>
          <w:b/>
          <w:i w:val="false"/>
          <w:color w:val="000000"/>
        </w:rPr>
        <w:t xml:space="preserve"> 1. Цель и задачи общего процесса</w:t>
      </w:r>
    </w:p>
    <w:bookmarkEnd w:id="23"/>
    <w:bookmarkStart w:name="z43" w:id="24"/>
    <w:p>
      <w:pPr>
        <w:spacing w:after="0"/>
        <w:ind w:left="0"/>
        <w:jc w:val="both"/>
      </w:pPr>
      <w:r>
        <w:rPr>
          <w:rFonts w:ascii="Times New Roman"/>
          <w:b w:val="false"/>
          <w:i w:val="false"/>
          <w:color w:val="000000"/>
          <w:sz w:val="28"/>
        </w:rPr>
        <w:t>
      7. Целью общего процесса является совершенствование механизмов формирования и представления участникам общего процесса сведений из единых реестров выданных или принятых документов об оценке соответствия.</w:t>
      </w:r>
    </w:p>
    <w:bookmarkEnd w:id="24"/>
    <w:bookmarkStart w:name="z44" w:id="25"/>
    <w:p>
      <w:pPr>
        <w:spacing w:after="0"/>
        <w:ind w:left="0"/>
        <w:jc w:val="both"/>
      </w:pPr>
      <w:r>
        <w:rPr>
          <w:rFonts w:ascii="Times New Roman"/>
          <w:b w:val="false"/>
          <w:i w:val="false"/>
          <w:color w:val="000000"/>
          <w:sz w:val="28"/>
        </w:rPr>
        <w:t>
      8. Для достижения цели общего процесса необходимо решить следующие задачи:</w:t>
      </w:r>
    </w:p>
    <w:bookmarkEnd w:id="25"/>
    <w:bookmarkStart w:name="z45" w:id="26"/>
    <w:p>
      <w:pPr>
        <w:spacing w:after="0"/>
        <w:ind w:left="0"/>
        <w:jc w:val="both"/>
      </w:pPr>
      <w:r>
        <w:rPr>
          <w:rFonts w:ascii="Times New Roman"/>
          <w:b w:val="false"/>
          <w:i w:val="false"/>
          <w:color w:val="000000"/>
          <w:sz w:val="28"/>
        </w:rPr>
        <w:t>
      а) обеспечить получение Евразийской экономической комиссией (далее – Комиссия) от уполномоченных органов государств – членов Союза (далее – государства-члены) средствами интегрированной информационной системы Союза (далее – интегрированная система) сведений из национальных частей единых реестров выданных или принятых документов об оценке соответствия и их опубликование на информационном портале Союза;</w:t>
      </w:r>
    </w:p>
    <w:bookmarkEnd w:id="26"/>
    <w:bookmarkStart w:name="z46" w:id="27"/>
    <w:p>
      <w:pPr>
        <w:spacing w:after="0"/>
        <w:ind w:left="0"/>
        <w:jc w:val="both"/>
      </w:pPr>
      <w:r>
        <w:rPr>
          <w:rFonts w:ascii="Times New Roman"/>
          <w:b w:val="false"/>
          <w:i w:val="false"/>
          <w:color w:val="000000"/>
          <w:sz w:val="28"/>
        </w:rPr>
        <w:t>
      б) обеспечить возможность получения заинтересованными лицами сведений о выданных или принятых документах об оценке соответствия на информационном портале Союза;</w:t>
      </w:r>
    </w:p>
    <w:bookmarkEnd w:id="27"/>
    <w:bookmarkStart w:name="z47" w:id="28"/>
    <w:p>
      <w:pPr>
        <w:spacing w:after="0"/>
        <w:ind w:left="0"/>
        <w:jc w:val="both"/>
      </w:pPr>
      <w:r>
        <w:rPr>
          <w:rFonts w:ascii="Times New Roman"/>
          <w:b w:val="false"/>
          <w:i w:val="false"/>
          <w:color w:val="000000"/>
          <w:sz w:val="28"/>
        </w:rPr>
        <w:t>
      в) обеспечить получение запрашивающими уполномоченными органами государств-членов средствами интегрированной системы сведений о выданных или принятых документах об оценке соответствия из национальных частей единого реестра;</w:t>
      </w:r>
    </w:p>
    <w:bookmarkEnd w:id="28"/>
    <w:bookmarkStart w:name="z48" w:id="29"/>
    <w:p>
      <w:pPr>
        <w:spacing w:after="0"/>
        <w:ind w:left="0"/>
        <w:jc w:val="both"/>
      </w:pPr>
      <w:r>
        <w:rPr>
          <w:rFonts w:ascii="Times New Roman"/>
          <w:b w:val="false"/>
          <w:i w:val="false"/>
          <w:color w:val="000000"/>
          <w:sz w:val="28"/>
        </w:rPr>
        <w:t>
      г) обеспечить получение заинтересованными органами государств-членов средствами интегрированной системы сведений о выданных или принятых документах об оценке соответствия из единого реестра;</w:t>
      </w:r>
    </w:p>
    <w:bookmarkEnd w:id="29"/>
    <w:bookmarkStart w:name="z49" w:id="30"/>
    <w:p>
      <w:pPr>
        <w:spacing w:after="0"/>
        <w:ind w:left="0"/>
        <w:jc w:val="both"/>
      </w:pPr>
      <w:r>
        <w:rPr>
          <w:rFonts w:ascii="Times New Roman"/>
          <w:b w:val="false"/>
          <w:i w:val="false"/>
          <w:color w:val="000000"/>
          <w:sz w:val="28"/>
        </w:rPr>
        <w:t>
      д) обеспечить использование участниками общего процесса единых классификаторов и справочников.</w:t>
      </w:r>
    </w:p>
    <w:bookmarkEnd w:id="30"/>
    <w:bookmarkStart w:name="z50" w:id="31"/>
    <w:p>
      <w:pPr>
        <w:spacing w:after="0"/>
        <w:ind w:left="0"/>
        <w:jc w:val="left"/>
      </w:pPr>
      <w:r>
        <w:rPr>
          <w:rFonts w:ascii="Times New Roman"/>
          <w:b/>
          <w:i w:val="false"/>
          <w:color w:val="000000"/>
        </w:rPr>
        <w:t xml:space="preserve"> 2. Участники общего процесса</w:t>
      </w:r>
    </w:p>
    <w:bookmarkEnd w:id="31"/>
    <w:bookmarkStart w:name="z51" w:id="32"/>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53" w:id="33"/>
    <w:p>
      <w:pPr>
        <w:spacing w:after="0"/>
        <w:ind w:left="0"/>
        <w:jc w:val="left"/>
      </w:pPr>
      <w:r>
        <w:rPr>
          <w:rFonts w:ascii="Times New Roman"/>
          <w:b/>
          <w:i w:val="false"/>
          <w:color w:val="000000"/>
        </w:rPr>
        <w:t xml:space="preserve"> Перечень участников общего процесса</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Союза, обеспечивающий доступ к сведениям из национальных частей единого реестра сертификатов и деклараций на информационном портале Союза, получающий сведения из национальных частей единого реестра сертификатов и деклараций, обеспечивающий опубликование сведений на информационном портале Союза, а также представляющий сведения из единого реестра сертификатов и деклараций заинтересованным органам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заинтересованное лицо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юридическое или физическое лицо, запрашивающее и получающее сведения из единого реестра сертификатов и деклараций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орган (организация) государства-члена, осуществляющий формирование и ведение национальной части единого реестра сертификатов и деклараций и представляющий сведения из национальной части единого реестра сертификатов и деклараций в Комиссию, а также представляющий сведения о документе об оценке соответствия из национальной части единого реестра сертификатов и деклараций запрашивающим уполномоченным органам других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P.TS.01.ACT.003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запрашивающий уполномоченный орган государства-члена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запрашивающий и получающий сведения о документе об оценке соответствия из национальной части единого реестра сертификатов и деклараций другого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P.TS.01.ACT.004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заинтересованный орган государства-члена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государственный орган (организация) государства-члена, запрашивающий и получающий сведения о документе об оценке соответствия из единого реестра сертификатов и деклараций</w:t>
            </w:r>
          </w:p>
        </w:tc>
      </w:tr>
    </w:tbl>
    <w:bookmarkStart w:name="z54" w:id="34"/>
    <w:p>
      <w:pPr>
        <w:spacing w:after="0"/>
        <w:ind w:left="0"/>
        <w:jc w:val="left"/>
      </w:pPr>
      <w:r>
        <w:rPr>
          <w:rFonts w:ascii="Times New Roman"/>
          <w:b/>
          <w:i w:val="false"/>
          <w:color w:val="000000"/>
        </w:rPr>
        <w:t xml:space="preserve"> 3. Структура общего процесса</w:t>
      </w:r>
    </w:p>
    <w:bookmarkEnd w:id="34"/>
    <w:bookmarkStart w:name="z55" w:id="35"/>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35"/>
    <w:bookmarkStart w:name="z56" w:id="36"/>
    <w:p>
      <w:pPr>
        <w:spacing w:after="0"/>
        <w:ind w:left="0"/>
        <w:jc w:val="both"/>
      </w:pPr>
      <w:r>
        <w:rPr>
          <w:rFonts w:ascii="Times New Roman"/>
          <w:b w:val="false"/>
          <w:i w:val="false"/>
          <w:color w:val="000000"/>
          <w:sz w:val="28"/>
        </w:rPr>
        <w:t>
      а) процедуры формирования и ведения единого реестра сертификатов и деклараций;</w:t>
      </w:r>
    </w:p>
    <w:bookmarkEnd w:id="36"/>
    <w:bookmarkStart w:name="z57" w:id="37"/>
    <w:p>
      <w:pPr>
        <w:spacing w:after="0"/>
        <w:ind w:left="0"/>
        <w:jc w:val="both"/>
      </w:pPr>
      <w:r>
        <w:rPr>
          <w:rFonts w:ascii="Times New Roman"/>
          <w:b w:val="false"/>
          <w:i w:val="false"/>
          <w:color w:val="000000"/>
          <w:sz w:val="28"/>
        </w:rPr>
        <w:t>
      б) процедуры получения сведений из национальной части единого реестра сертификатов и деклараций;</w:t>
      </w:r>
    </w:p>
    <w:bookmarkEnd w:id="37"/>
    <w:bookmarkStart w:name="z58" w:id="38"/>
    <w:p>
      <w:pPr>
        <w:spacing w:after="0"/>
        <w:ind w:left="0"/>
        <w:jc w:val="both"/>
      </w:pPr>
      <w:r>
        <w:rPr>
          <w:rFonts w:ascii="Times New Roman"/>
          <w:b w:val="false"/>
          <w:i w:val="false"/>
          <w:color w:val="000000"/>
          <w:sz w:val="28"/>
        </w:rPr>
        <w:t>
      в) процедуры получения сведений из единого реестра сертификатов и деклараций.11. В рамках выполнения процедур общего процесса уполномоченные органы государств-членов осуществляют формирование и ведение национальных частей единого реестра сертификатов и деклараций, представляют сведения о документах об оценке соответствия из национальных частей единого реестра сертификатов и деклараций запрашивающим уполномоченным органам других государств-членов, а также представляют сведения из национальных частей единого реестра сертификатов и деклараций в Комиссию. Комиссия обрабатывает полученную информацию и обеспечивает опубликование данных сведений на информационном портале Союза, а также обеспечивает представление сведений из единого реестра сертификатов и деклараций заинтересованным органам государств-членов средствами интегрированной системы.</w:t>
      </w:r>
    </w:p>
    <w:bookmarkEnd w:id="38"/>
    <w:bookmarkStart w:name="z59" w:id="39"/>
    <w:p>
      <w:pPr>
        <w:spacing w:after="0"/>
        <w:ind w:left="0"/>
        <w:jc w:val="both"/>
      </w:pPr>
      <w:r>
        <w:rPr>
          <w:rFonts w:ascii="Times New Roman"/>
          <w:b w:val="false"/>
          <w:i w:val="false"/>
          <w:color w:val="000000"/>
          <w:sz w:val="28"/>
        </w:rPr>
        <w:t>
      При формировании и ведении единого реестра сертификатов и деклараций выполняются следующие процедуры общего процесса, включенные в группу процедур формирования и ведения единого реестра сертификатов и деклараций:</w:t>
      </w:r>
    </w:p>
    <w:bookmarkEnd w:id="39"/>
    <w:bookmarkStart w:name="z60" w:id="40"/>
    <w:p>
      <w:pPr>
        <w:spacing w:after="0"/>
        <w:ind w:left="0"/>
        <w:jc w:val="both"/>
      </w:pPr>
      <w:r>
        <w:rPr>
          <w:rFonts w:ascii="Times New Roman"/>
          <w:b w:val="false"/>
          <w:i w:val="false"/>
          <w:color w:val="000000"/>
          <w:sz w:val="28"/>
        </w:rPr>
        <w:t>
      а) представление сведений об обновлении национальной части единого реестра сертификатов и деклараций;</w:t>
      </w:r>
    </w:p>
    <w:bookmarkEnd w:id="40"/>
    <w:bookmarkStart w:name="z61" w:id="41"/>
    <w:p>
      <w:pPr>
        <w:spacing w:after="0"/>
        <w:ind w:left="0"/>
        <w:jc w:val="both"/>
      </w:pPr>
      <w:r>
        <w:rPr>
          <w:rFonts w:ascii="Times New Roman"/>
          <w:b w:val="false"/>
          <w:i w:val="false"/>
          <w:color w:val="000000"/>
          <w:sz w:val="28"/>
        </w:rPr>
        <w:t>
      б) актуализация статусов документов с истекшим сроком действия в едином реестре сертификатов и деклараций.</w:t>
      </w:r>
    </w:p>
    <w:bookmarkEnd w:id="41"/>
    <w:bookmarkStart w:name="z62" w:id="42"/>
    <w:p>
      <w:pPr>
        <w:spacing w:after="0"/>
        <w:ind w:left="0"/>
        <w:jc w:val="both"/>
      </w:pPr>
      <w:r>
        <w:rPr>
          <w:rFonts w:ascii="Times New Roman"/>
          <w:b w:val="false"/>
          <w:i w:val="false"/>
          <w:color w:val="000000"/>
          <w:sz w:val="28"/>
        </w:rPr>
        <w:t>
      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в части, касающейся единого реестра выданных сертификатов соответствия и зарегистрированных деклараций о соответствии, утвержденным Решением Коллегии Евразийской экономической комиссии от 10 мая 2016 г. № 39 (далее – Регламент информационного взаимодействия между уполномоченными органами государств-членов и Комиссией).</w:t>
      </w:r>
    </w:p>
    <w:bookmarkEnd w:id="42"/>
    <w:bookmarkStart w:name="z63" w:id="43"/>
    <w:p>
      <w:pPr>
        <w:spacing w:after="0"/>
        <w:ind w:left="0"/>
        <w:jc w:val="both"/>
      </w:pPr>
      <w:r>
        <w:rPr>
          <w:rFonts w:ascii="Times New Roman"/>
          <w:b w:val="false"/>
          <w:i w:val="false"/>
          <w:color w:val="000000"/>
          <w:sz w:val="28"/>
        </w:rPr>
        <w:t>
      При получении запрашивающим уполномоченным органом государства-члена сведений о документе об оценке соответствия из национальной части единого реестра сертификатов и деклараций другого государства-члена выполняется процедура "Получение сведений из национальной части единого реестра сертификатов и деклараций" (P.TS.01.PRC.002), включенная в группу процедур получения сведений из национальной части единого реестра сертификатов и деклараций.</w:t>
      </w:r>
    </w:p>
    <w:bookmarkEnd w:id="43"/>
    <w:bookmarkStart w:name="z64" w:id="44"/>
    <w:p>
      <w:pPr>
        <w:spacing w:after="0"/>
        <w:ind w:left="0"/>
        <w:jc w:val="both"/>
      </w:pPr>
      <w:r>
        <w:rPr>
          <w:rFonts w:ascii="Times New Roman"/>
          <w:b w:val="false"/>
          <w:i w:val="false"/>
          <w:color w:val="000000"/>
          <w:sz w:val="28"/>
        </w:rPr>
        <w:t>
      Запрос и представление указанных сведений осуществляются в соответствии с Регламентом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в части, касающейся единого реестра выданных сертификатов соответствия и зарегистрированных деклараций о соответствии, утвержденным Решением Коллегии Евразийской экономической комиссии от 10 мая 2016 г. № 39 (далее – Регламент информационного взаимодействия между уполномоченными органами государств-членов).</w:t>
      </w:r>
    </w:p>
    <w:bookmarkEnd w:id="44"/>
    <w:bookmarkStart w:name="z65" w:id="45"/>
    <w:p>
      <w:pPr>
        <w:spacing w:after="0"/>
        <w:ind w:left="0"/>
        <w:jc w:val="both"/>
      </w:pPr>
      <w:r>
        <w:rPr>
          <w:rFonts w:ascii="Times New Roman"/>
          <w:b w:val="false"/>
          <w:i w:val="false"/>
          <w:color w:val="000000"/>
          <w:sz w:val="28"/>
        </w:rPr>
        <w:t>
      При получении заинтересованным органом государства-члена сведений из единого реестра сертификатов и деклараций выполняются следующие процедуры общего процесса, включенные в группу процедур получения сведений из единого реестра сертификатов и деклараций:</w:t>
      </w:r>
    </w:p>
    <w:bookmarkEnd w:id="45"/>
    <w:bookmarkStart w:name="z66" w:id="46"/>
    <w:p>
      <w:pPr>
        <w:spacing w:after="0"/>
        <w:ind w:left="0"/>
        <w:jc w:val="both"/>
      </w:pPr>
      <w:r>
        <w:rPr>
          <w:rFonts w:ascii="Times New Roman"/>
          <w:b w:val="false"/>
          <w:i w:val="false"/>
          <w:color w:val="000000"/>
          <w:sz w:val="28"/>
        </w:rPr>
        <w:t>
      а) получение сведений о дате и времени обновления единого реестра сертификатов и деклараций;</w:t>
      </w:r>
    </w:p>
    <w:bookmarkEnd w:id="46"/>
    <w:bookmarkStart w:name="z67" w:id="47"/>
    <w:p>
      <w:pPr>
        <w:spacing w:after="0"/>
        <w:ind w:left="0"/>
        <w:jc w:val="both"/>
      </w:pPr>
      <w:r>
        <w:rPr>
          <w:rFonts w:ascii="Times New Roman"/>
          <w:b w:val="false"/>
          <w:i w:val="false"/>
          <w:color w:val="000000"/>
          <w:sz w:val="28"/>
        </w:rPr>
        <w:t>
      б) получение сведений из единого реестра сертификатов и деклараций;</w:t>
      </w:r>
    </w:p>
    <w:bookmarkEnd w:id="47"/>
    <w:bookmarkStart w:name="z68" w:id="48"/>
    <w:p>
      <w:pPr>
        <w:spacing w:after="0"/>
        <w:ind w:left="0"/>
        <w:jc w:val="both"/>
      </w:pPr>
      <w:r>
        <w:rPr>
          <w:rFonts w:ascii="Times New Roman"/>
          <w:b w:val="false"/>
          <w:i w:val="false"/>
          <w:color w:val="000000"/>
          <w:sz w:val="28"/>
        </w:rPr>
        <w:t>
      в) получение измененных сведений из единого реестра сертификатов и деклараций.</w:t>
      </w:r>
    </w:p>
    <w:bookmarkEnd w:id="48"/>
    <w:bookmarkStart w:name="z69" w:id="49"/>
    <w:p>
      <w:pPr>
        <w:spacing w:after="0"/>
        <w:ind w:left="0"/>
        <w:jc w:val="both"/>
      </w:pPr>
      <w:r>
        <w:rPr>
          <w:rFonts w:ascii="Times New Roman"/>
          <w:b w:val="false"/>
          <w:i w:val="false"/>
          <w:color w:val="000000"/>
          <w:sz w:val="28"/>
        </w:rPr>
        <w:t>
      Запрос и представление указанных сведений осуществляются в соответствии с Регламентом информационного взаимодействия между уполномоченными органами государств-членов и Комиссией.</w:t>
      </w:r>
    </w:p>
    <w:bookmarkEnd w:id="49"/>
    <w:bookmarkStart w:name="z70" w:id="50"/>
    <w:p>
      <w:pPr>
        <w:spacing w:after="0"/>
        <w:ind w:left="0"/>
        <w:jc w:val="both"/>
      </w:pPr>
      <w:r>
        <w:rPr>
          <w:rFonts w:ascii="Times New Roman"/>
          <w:b w:val="false"/>
          <w:i w:val="false"/>
          <w:color w:val="000000"/>
          <w:sz w:val="28"/>
        </w:rPr>
        <w:t>
      Формат и структура сведений, представляемых в рамках выполнения процедур общего процесса,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в части, касающейся единого реестра выданных сертификатов соответствия и зарегистрированных деклараций о соответствии, утвержденному Решением Коллегии Евразийской экономической комиссии от 10 мая 2016 г. № 39 (далее – Описание форматов и структур электронных документов и сведений).</w:t>
      </w:r>
    </w:p>
    <w:bookmarkEnd w:id="50"/>
    <w:bookmarkStart w:name="z71" w:id="51"/>
    <w:p>
      <w:pPr>
        <w:spacing w:after="0"/>
        <w:ind w:left="0"/>
        <w:jc w:val="both"/>
      </w:pPr>
      <w:r>
        <w:rPr>
          <w:rFonts w:ascii="Times New Roman"/>
          <w:b w:val="false"/>
          <w:i w:val="false"/>
          <w:color w:val="000000"/>
          <w:sz w:val="28"/>
        </w:rPr>
        <w:t>
      Информационное взаимодействие между уполномоченными органами государств-членов и Комиссией, между уполномоченными органами государств-членов, а также между заинтересованными органами государств-членов и Комиссией осуществляется с использованием интегрированной системы. Доступ к сведениям из единого реестра сертификатов и деклараций для заинтересованных лиц осуществляется через информационный портал Союза.</w:t>
      </w:r>
    </w:p>
    <w:bookmarkEnd w:id="51"/>
    <w:bookmarkStart w:name="z72" w:id="52"/>
    <w:p>
      <w:pPr>
        <w:spacing w:after="0"/>
        <w:ind w:left="0"/>
        <w:jc w:val="both"/>
      </w:pPr>
      <w:r>
        <w:rPr>
          <w:rFonts w:ascii="Times New Roman"/>
          <w:b w:val="false"/>
          <w:i w:val="false"/>
          <w:color w:val="000000"/>
          <w:sz w:val="28"/>
        </w:rPr>
        <w:t>
      12. Приведенное описание структуры общего процесса представлено на рисунке 1.</w:t>
      </w:r>
    </w:p>
    <w:bookmarkEnd w:id="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 w:id="53"/>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 1. Структура общего процесса</w:t>
      </w:r>
    </w:p>
    <w:bookmarkEnd w:id="53"/>
    <w:bookmarkStart w:name="z75" w:id="54"/>
    <w:p>
      <w:pPr>
        <w:spacing w:after="0"/>
        <w:ind w:left="0"/>
        <w:jc w:val="both"/>
      </w:pPr>
      <w:r>
        <w:rPr>
          <w:rFonts w:ascii="Times New Roman"/>
          <w:b w:val="false"/>
          <w:i w:val="false"/>
          <w:color w:val="000000"/>
          <w:sz w:val="28"/>
        </w:rPr>
        <w:t>
      13. 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bookmarkEnd w:id="54"/>
    <w:bookmarkStart w:name="z76" w:id="55"/>
    <w:p>
      <w:pPr>
        <w:spacing w:after="0"/>
        <w:ind w:left="0"/>
        <w:jc w:val="both"/>
      </w:pPr>
      <w:r>
        <w:rPr>
          <w:rFonts w:ascii="Times New Roman"/>
          <w:b w:val="false"/>
          <w:i w:val="false"/>
          <w:color w:val="000000"/>
          <w:sz w:val="28"/>
        </w:rPr>
        <w:t>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w:t>
      </w:r>
    </w:p>
    <w:bookmarkEnd w:id="55"/>
    <w:bookmarkStart w:name="z77" w:id="56"/>
    <w:p>
      <w:pPr>
        <w:spacing w:after="0"/>
        <w:ind w:left="0"/>
        <w:jc w:val="left"/>
      </w:pPr>
      <w:r>
        <w:rPr>
          <w:rFonts w:ascii="Times New Roman"/>
          <w:b/>
          <w:i w:val="false"/>
          <w:color w:val="000000"/>
        </w:rPr>
        <w:t xml:space="preserve"> 4. Группа процедур формирования и ведения единого реестра сертификатов и деклараций</w:t>
      </w:r>
    </w:p>
    <w:bookmarkEnd w:id="56"/>
    <w:bookmarkStart w:name="z78" w:id="57"/>
    <w:p>
      <w:pPr>
        <w:spacing w:after="0"/>
        <w:ind w:left="0"/>
        <w:jc w:val="both"/>
      </w:pPr>
      <w:r>
        <w:rPr>
          <w:rFonts w:ascii="Times New Roman"/>
          <w:b w:val="false"/>
          <w:i w:val="false"/>
          <w:color w:val="000000"/>
          <w:sz w:val="28"/>
        </w:rPr>
        <w:t>
      15. Процедуры формирования и ведения единого реестра сертификатов и деклараций выполняются при обновлении национальных частей единого реестра сертификатов и деклараций, а также при актуализации статусов документов об оценке соответствия с истекшим сроком действия, содержащихся в едином реестре сертификатов и деклараций.</w:t>
      </w:r>
    </w:p>
    <w:bookmarkEnd w:id="57"/>
    <w:bookmarkStart w:name="z79" w:id="58"/>
    <w:p>
      <w:pPr>
        <w:spacing w:after="0"/>
        <w:ind w:left="0"/>
        <w:jc w:val="both"/>
      </w:pPr>
      <w:r>
        <w:rPr>
          <w:rFonts w:ascii="Times New Roman"/>
          <w:b w:val="false"/>
          <w:i w:val="false"/>
          <w:color w:val="000000"/>
          <w:sz w:val="28"/>
        </w:rPr>
        <w:t>
      При выполнении процедуры "Представление сведений об обновлении национальной части единого реестра сертификатов и деклараций" (P.TS.01.PRC.001) уполномоченные органы государств-членов представляют в Комиссию сведения о добавленных и измененных документах об оценке соответствия в национальной части единого реестра сертификатов и деклараций за установленный период.</w:t>
      </w:r>
    </w:p>
    <w:bookmarkEnd w:id="58"/>
    <w:bookmarkStart w:name="z80" w:id="59"/>
    <w:p>
      <w:pPr>
        <w:spacing w:after="0"/>
        <w:ind w:left="0"/>
        <w:jc w:val="both"/>
      </w:pPr>
      <w:r>
        <w:rPr>
          <w:rFonts w:ascii="Times New Roman"/>
          <w:b w:val="false"/>
          <w:i w:val="false"/>
          <w:color w:val="000000"/>
          <w:sz w:val="28"/>
        </w:rPr>
        <w:t>
      При выполнении процедуры "Актуализация статусов документов с истекшим сроком действия в едином реестре сертификатов и деклараций" (P.TS.01.PRC.003) Комиссия осуществляет принудительное изменение статусов действия содержащихся в едином реестре сертификатов и деклараций документов со статусом "действует" и истекшим сроком действия и уведомляет об этом уполномоченные органы государств-членов, направившие соответствующие сведения из национальной части единого реестра сертификатов и деклараций в рамках выполнения процедуры "Представление сведений об обновлении национальной части единого реестра сертификатов и деклараций" (P.TS.01.PRC.001).</w:t>
      </w:r>
    </w:p>
    <w:bookmarkEnd w:id="59"/>
    <w:bookmarkStart w:name="z81" w:id="60"/>
    <w:p>
      <w:pPr>
        <w:spacing w:after="0"/>
        <w:ind w:left="0"/>
        <w:jc w:val="both"/>
      </w:pPr>
      <w:r>
        <w:rPr>
          <w:rFonts w:ascii="Times New Roman"/>
          <w:b w:val="false"/>
          <w:i w:val="false"/>
          <w:color w:val="000000"/>
          <w:sz w:val="28"/>
        </w:rPr>
        <w:t>
      16. Приведенное описание группы процедур формирования и ведения единого реестра сертификатов и деклараций представлено на рисунке 2.</w:t>
      </w:r>
    </w:p>
    <w:bookmarkEnd w:id="6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441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i w:val="false"/>
          <w:color w:val="000000"/>
          <w:sz w:val="28"/>
        </w:rPr>
        <w:t>Рис. 2. Общая схема группы процедур формирования и ведения единого реестра сертификатов и деклараций</w:t>
      </w:r>
      <w:r>
        <w:br/>
      </w:r>
      <w:r>
        <w:rPr>
          <w:rFonts w:ascii="Times New Roman"/>
          <w:b w:val="false"/>
          <w:i w:val="false"/>
          <w:color w:val="000000"/>
          <w:sz w:val="28"/>
        </w:rPr>
        <w:t>
</w:t>
      </w:r>
    </w:p>
    <w:bookmarkStart w:name="z83" w:id="61"/>
    <w:p>
      <w:pPr>
        <w:spacing w:after="0"/>
        <w:ind w:left="0"/>
        <w:jc w:val="both"/>
      </w:pPr>
      <w:r>
        <w:rPr>
          <w:rFonts w:ascii="Times New Roman"/>
          <w:b w:val="false"/>
          <w:i w:val="false"/>
          <w:color w:val="000000"/>
          <w:sz w:val="28"/>
        </w:rPr>
        <w:t>
      17. Перечень процедур общего процесса, входящих в группу процедур формирования и ведения единого реестра сертификатов и деклараций, приведен в таблице 2.</w:t>
      </w:r>
    </w:p>
    <w:bookmarkEnd w:id="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85" w:id="62"/>
    <w:p>
      <w:pPr>
        <w:spacing w:after="0"/>
        <w:ind w:left="0"/>
        <w:jc w:val="left"/>
      </w:pPr>
      <w:r>
        <w:rPr>
          <w:rFonts w:ascii="Times New Roman"/>
          <w:b/>
          <w:i w:val="false"/>
          <w:color w:val="000000"/>
        </w:rPr>
        <w:t xml:space="preserve"> Перечень процедур общего процесса, входящих в группу процедур формирования и ведения единого реестра сертификатов и деклараций</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P.TS.01.PRC.001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обновлении национальной части единого реестра сертификатов 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государства-члена представляются сведения о добавленных и измененных документах об оценке соответствия в национальной части единого реестра сертификатов и деклараций за период для опубликования обновленных сведений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P.TS.01.PRC.003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актуализация статусов документов с истекшим сроком действия в едином реестре сертификатов 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Комиссия осуществляет принудительное изменение статусов содержащихся в едином реестре сертификатов и деклараций документов об оценке соответствия с истекшим сроком действия и уведомляет об этом уполномоченные органы государств-членов, представившие в единый реестр соответствующие сведения</w:t>
            </w:r>
          </w:p>
        </w:tc>
      </w:tr>
    </w:tbl>
    <w:bookmarkStart w:name="z86" w:id="63"/>
    <w:p>
      <w:pPr>
        <w:spacing w:after="0"/>
        <w:ind w:left="0"/>
        <w:jc w:val="left"/>
      </w:pPr>
      <w:r>
        <w:rPr>
          <w:rFonts w:ascii="Times New Roman"/>
          <w:b/>
          <w:i w:val="false"/>
          <w:color w:val="000000"/>
        </w:rPr>
        <w:t xml:space="preserve"> 5. Группа процедур получения сведений из национальной части </w:t>
      </w:r>
      <w:r>
        <w:br/>
      </w:r>
      <w:r>
        <w:rPr>
          <w:rFonts w:ascii="Times New Roman"/>
          <w:b/>
          <w:i w:val="false"/>
          <w:color w:val="000000"/>
        </w:rPr>
        <w:t>единого реестра сертификатов и деклараций</w:t>
      </w:r>
    </w:p>
    <w:bookmarkEnd w:id="63"/>
    <w:bookmarkStart w:name="z87" w:id="64"/>
    <w:p>
      <w:pPr>
        <w:spacing w:after="0"/>
        <w:ind w:left="0"/>
        <w:jc w:val="both"/>
      </w:pPr>
      <w:r>
        <w:rPr>
          <w:rFonts w:ascii="Times New Roman"/>
          <w:b w:val="false"/>
          <w:i w:val="false"/>
          <w:color w:val="000000"/>
          <w:sz w:val="28"/>
        </w:rPr>
        <w:t>
      18. Процедуры получения сведений из национальной части единого реестра сертификатов и деклараций выполняются при получении соответствующего запроса от информационной системы запрашивающего уполномоченного органа другого государства-члена.</w:t>
      </w:r>
    </w:p>
    <w:bookmarkEnd w:id="64"/>
    <w:bookmarkStart w:name="z88" w:id="65"/>
    <w:p>
      <w:pPr>
        <w:spacing w:after="0"/>
        <w:ind w:left="0"/>
        <w:jc w:val="both"/>
      </w:pPr>
      <w:r>
        <w:rPr>
          <w:rFonts w:ascii="Times New Roman"/>
          <w:b w:val="false"/>
          <w:i w:val="false"/>
          <w:color w:val="000000"/>
          <w:sz w:val="28"/>
        </w:rPr>
        <w:t>
      19. Приведенное описание группы процедур получения сведений из национальной части единого реестра сертификатов и деклараций представлено на рисунке 3.</w:t>
      </w:r>
    </w:p>
    <w:bookmarkEnd w:id="6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99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 w:id="66"/>
    <w:p>
      <w:pPr>
        <w:spacing w:after="0"/>
        <w:ind w:left="0"/>
        <w:jc w:val="both"/>
      </w:pPr>
      <w:r>
        <w:rPr>
          <w:rFonts w:ascii="Times New Roman"/>
          <w:b w:val="false"/>
          <w:i w:val="false"/>
          <w:color w:val="000000"/>
          <w:sz w:val="28"/>
        </w:rPr>
        <w:t xml:space="preserve">
      </w:t>
      </w:r>
      <w:r>
        <w:rPr>
          <w:rFonts w:ascii="Times New Roman"/>
          <w:b/>
          <w:i w:val="false"/>
          <w:color w:val="000000"/>
          <w:sz w:val="28"/>
        </w:rPr>
        <w:t>Рис. 3. Общая схема группы процедур получения сведений из национальной части единого реестра сертификатов и деклараций</w:t>
      </w:r>
    </w:p>
    <w:bookmarkEnd w:id="66"/>
    <w:bookmarkStart w:name="z91" w:id="67"/>
    <w:p>
      <w:pPr>
        <w:spacing w:after="0"/>
        <w:ind w:left="0"/>
        <w:jc w:val="both"/>
      </w:pPr>
      <w:r>
        <w:rPr>
          <w:rFonts w:ascii="Times New Roman"/>
          <w:b w:val="false"/>
          <w:i w:val="false"/>
          <w:color w:val="000000"/>
          <w:sz w:val="28"/>
        </w:rPr>
        <w:t>
      20. Перечень процедур общего процесса, входящих в группу процедур получения сведений из национальной части единого реестра сертификатов и деклараций, приведен в таблице 3.</w:t>
      </w:r>
    </w:p>
    <w:bookmarkEnd w:id="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93" w:id="68"/>
    <w:p>
      <w:pPr>
        <w:spacing w:after="0"/>
        <w:ind w:left="0"/>
        <w:jc w:val="left"/>
      </w:pPr>
      <w:r>
        <w:rPr>
          <w:rFonts w:ascii="Times New Roman"/>
          <w:b/>
          <w:i w:val="false"/>
          <w:color w:val="000000"/>
        </w:rPr>
        <w:t xml:space="preserve"> Перечень процедур общего процесса, входящих в группу процедур получения сведений из национальной части единого реестра сертификатов и деклараций</w:t>
      </w:r>
    </w:p>
    <w:bookmarkEnd w:id="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P.TS.01.PRC.002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национальной части единого реестра сертификатов 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запрашивающим уполномоченным органом государства-члена сведений о документе об оценке соответствия из национальной части единого реестра сертификатов и деклараций другого государства-члена</w:t>
            </w:r>
          </w:p>
        </w:tc>
      </w:tr>
    </w:tbl>
    <w:bookmarkStart w:name="z94" w:id="69"/>
    <w:p>
      <w:pPr>
        <w:spacing w:after="0"/>
        <w:ind w:left="0"/>
        <w:jc w:val="left"/>
      </w:pPr>
      <w:r>
        <w:rPr>
          <w:rFonts w:ascii="Times New Roman"/>
          <w:b/>
          <w:i w:val="false"/>
          <w:color w:val="000000"/>
        </w:rPr>
        <w:t xml:space="preserve"> 6. Группа процедур получения сведений из единого реестра сертификатов и деклараций</w:t>
      </w:r>
    </w:p>
    <w:bookmarkEnd w:id="69"/>
    <w:bookmarkStart w:name="z95" w:id="70"/>
    <w:p>
      <w:pPr>
        <w:spacing w:after="0"/>
        <w:ind w:left="0"/>
        <w:jc w:val="both"/>
      </w:pPr>
      <w:r>
        <w:rPr>
          <w:rFonts w:ascii="Times New Roman"/>
          <w:b w:val="false"/>
          <w:i w:val="false"/>
          <w:color w:val="000000"/>
          <w:sz w:val="28"/>
        </w:rPr>
        <w:t>
      21. Процедуры получения сведений из единого реестра сертификатов и деклараций выполняются при получении соответствующего запроса от информационной системы заинтересованного органа государства-члена.</w:t>
      </w:r>
    </w:p>
    <w:bookmarkEnd w:id="70"/>
    <w:bookmarkStart w:name="z96" w:id="71"/>
    <w:p>
      <w:pPr>
        <w:spacing w:after="0"/>
        <w:ind w:left="0"/>
        <w:jc w:val="both"/>
      </w:pPr>
      <w:r>
        <w:rPr>
          <w:rFonts w:ascii="Times New Roman"/>
          <w:b w:val="false"/>
          <w:i w:val="false"/>
          <w:color w:val="000000"/>
          <w:sz w:val="28"/>
        </w:rPr>
        <w:t>
      В рамках выполнения процедур получения сведений из единого реестра сертификатов и деклараций обрабатываются следующие виды запросов:</w:t>
      </w:r>
    </w:p>
    <w:bookmarkEnd w:id="71"/>
    <w:bookmarkStart w:name="z97" w:id="72"/>
    <w:p>
      <w:pPr>
        <w:spacing w:after="0"/>
        <w:ind w:left="0"/>
        <w:jc w:val="both"/>
      </w:pPr>
      <w:r>
        <w:rPr>
          <w:rFonts w:ascii="Times New Roman"/>
          <w:b w:val="false"/>
          <w:i w:val="false"/>
          <w:color w:val="000000"/>
          <w:sz w:val="28"/>
        </w:rPr>
        <w:t>
      запрос сведений о дате и времени обновления единого реестра сертификатов и деклараций;</w:t>
      </w:r>
    </w:p>
    <w:bookmarkEnd w:id="72"/>
    <w:bookmarkStart w:name="z98" w:id="73"/>
    <w:p>
      <w:pPr>
        <w:spacing w:after="0"/>
        <w:ind w:left="0"/>
        <w:jc w:val="both"/>
      </w:pPr>
      <w:r>
        <w:rPr>
          <w:rFonts w:ascii="Times New Roman"/>
          <w:b w:val="false"/>
          <w:i w:val="false"/>
          <w:color w:val="000000"/>
          <w:sz w:val="28"/>
        </w:rPr>
        <w:t>
      запрос сведений из единого реестра сертификатов и деклараций;</w:t>
      </w:r>
    </w:p>
    <w:bookmarkEnd w:id="73"/>
    <w:bookmarkStart w:name="z99" w:id="74"/>
    <w:p>
      <w:pPr>
        <w:spacing w:after="0"/>
        <w:ind w:left="0"/>
        <w:jc w:val="both"/>
      </w:pPr>
      <w:r>
        <w:rPr>
          <w:rFonts w:ascii="Times New Roman"/>
          <w:b w:val="false"/>
          <w:i w:val="false"/>
          <w:color w:val="000000"/>
          <w:sz w:val="28"/>
        </w:rPr>
        <w:t>
      запрос измененных сведений из единого реестра сертификатов и деклараций.</w:t>
      </w:r>
    </w:p>
    <w:bookmarkEnd w:id="74"/>
    <w:bookmarkStart w:name="z100" w:id="75"/>
    <w:p>
      <w:pPr>
        <w:spacing w:after="0"/>
        <w:ind w:left="0"/>
        <w:jc w:val="both"/>
      </w:pPr>
      <w:r>
        <w:rPr>
          <w:rFonts w:ascii="Times New Roman"/>
          <w:b w:val="false"/>
          <w:i w:val="false"/>
          <w:color w:val="000000"/>
          <w:sz w:val="28"/>
        </w:rPr>
        <w:t>
      Запрос сведений о дате и времени обновления единого реестра сертификатов и деклараций выполняется заинтересованным органом государства-члена в целях оценки необходимости синхронизации имеющихся в его информационной системе сведений о документах об оценке соответствия со сведениями, содержащимися в едином реестре сертификатов и деклараций и хранящимися в Комиссии. При осуществлении запроса выполняется процедура "Получение сведений о дате и времени обновления единого реестра сертификатов и деклараций" (P.TS.01.PRC.004).</w:t>
      </w:r>
    </w:p>
    <w:bookmarkEnd w:id="75"/>
    <w:bookmarkStart w:name="z101" w:id="76"/>
    <w:p>
      <w:pPr>
        <w:spacing w:after="0"/>
        <w:ind w:left="0"/>
        <w:jc w:val="both"/>
      </w:pPr>
      <w:r>
        <w:rPr>
          <w:rFonts w:ascii="Times New Roman"/>
          <w:b w:val="false"/>
          <w:i w:val="false"/>
          <w:color w:val="000000"/>
          <w:sz w:val="28"/>
        </w:rPr>
        <w:t>
      Запрос сведений из единого реестра сертификатов и деклараций выполняется с целью получения заинтересованным органом государства-члена сведений о документах об оценке соответствия, содержащихся в едином реестре сертификатов и деклараций, актуальных на определенную дату (далее – актуальные сведения). Актуальные сведения из единого реестра сертификатов и деклараций могут запрашиваться как на текущую дату, так и по состоянию на дату, указанную в запросе.</w:t>
      </w:r>
    </w:p>
    <w:bookmarkEnd w:id="76"/>
    <w:bookmarkStart w:name="z102" w:id="77"/>
    <w:p>
      <w:pPr>
        <w:spacing w:after="0"/>
        <w:ind w:left="0"/>
        <w:jc w:val="both"/>
      </w:pPr>
      <w:r>
        <w:rPr>
          <w:rFonts w:ascii="Times New Roman"/>
          <w:b w:val="false"/>
          <w:i w:val="false"/>
          <w:color w:val="000000"/>
          <w:sz w:val="28"/>
        </w:rPr>
        <w:t>
      В зависимости от условий запроса актуальные сведения из единого реестра сертификатов и деклараций представляются по конкретному документу об оценке соответствия, регистрационный номер которого указан в запросе, или по группе документов об оценке соответствия, отвечающих одному или более из следующих условий:</w:t>
      </w:r>
    </w:p>
    <w:bookmarkEnd w:id="77"/>
    <w:bookmarkStart w:name="z103" w:id="78"/>
    <w:p>
      <w:pPr>
        <w:spacing w:after="0"/>
        <w:ind w:left="0"/>
        <w:jc w:val="both"/>
      </w:pPr>
      <w:r>
        <w:rPr>
          <w:rFonts w:ascii="Times New Roman"/>
          <w:b w:val="false"/>
          <w:i w:val="false"/>
          <w:color w:val="000000"/>
          <w:sz w:val="28"/>
        </w:rPr>
        <w:t>
      статус действия документа об оценке соответствия соответствует статусу действия, указанному в запросе;</w:t>
      </w:r>
    </w:p>
    <w:bookmarkEnd w:id="78"/>
    <w:bookmarkStart w:name="z104" w:id="79"/>
    <w:p>
      <w:pPr>
        <w:spacing w:after="0"/>
        <w:ind w:left="0"/>
        <w:jc w:val="both"/>
      </w:pPr>
      <w:r>
        <w:rPr>
          <w:rFonts w:ascii="Times New Roman"/>
          <w:b w:val="false"/>
          <w:i w:val="false"/>
          <w:color w:val="000000"/>
          <w:sz w:val="28"/>
        </w:rPr>
        <w:t>
      дата начала срока действия документа об оценке соответствия находится в диапазоне дат, указанном в запросе;</w:t>
      </w:r>
    </w:p>
    <w:bookmarkEnd w:id="79"/>
    <w:bookmarkStart w:name="z105" w:id="80"/>
    <w:p>
      <w:pPr>
        <w:spacing w:after="0"/>
        <w:ind w:left="0"/>
        <w:jc w:val="both"/>
      </w:pPr>
      <w:r>
        <w:rPr>
          <w:rFonts w:ascii="Times New Roman"/>
          <w:b w:val="false"/>
          <w:i w:val="false"/>
          <w:color w:val="000000"/>
          <w:sz w:val="28"/>
        </w:rPr>
        <w:t>
      код страны, в национальную часть единого реестра сертификатов и деклараций которого включен документ об оценке соответствия, совпадает с кодом страны, указанным в запросе;</w:t>
      </w:r>
    </w:p>
    <w:bookmarkEnd w:id="80"/>
    <w:bookmarkStart w:name="z106" w:id="81"/>
    <w:p>
      <w:pPr>
        <w:spacing w:after="0"/>
        <w:ind w:left="0"/>
        <w:jc w:val="both"/>
      </w:pPr>
      <w:r>
        <w:rPr>
          <w:rFonts w:ascii="Times New Roman"/>
          <w:b w:val="false"/>
          <w:i w:val="false"/>
          <w:color w:val="000000"/>
          <w:sz w:val="28"/>
        </w:rPr>
        <w:t>
      вид документа об оценке соответствия соответствует коду вида документа об оценке соответствия, указанному в запросе;</w:t>
      </w:r>
    </w:p>
    <w:bookmarkEnd w:id="81"/>
    <w:bookmarkStart w:name="z107" w:id="82"/>
    <w:p>
      <w:pPr>
        <w:spacing w:after="0"/>
        <w:ind w:left="0"/>
        <w:jc w:val="both"/>
      </w:pPr>
      <w:r>
        <w:rPr>
          <w:rFonts w:ascii="Times New Roman"/>
          <w:b w:val="false"/>
          <w:i w:val="false"/>
          <w:color w:val="000000"/>
          <w:sz w:val="28"/>
        </w:rPr>
        <w:t>
      обозначение технического регламента Союза совпадает с обозначением технического регламента Союза, указанным в запросе.</w:t>
      </w:r>
    </w:p>
    <w:bookmarkEnd w:id="82"/>
    <w:bookmarkStart w:name="z108" w:id="83"/>
    <w:p>
      <w:pPr>
        <w:spacing w:after="0"/>
        <w:ind w:left="0"/>
        <w:jc w:val="both"/>
      </w:pPr>
      <w:r>
        <w:rPr>
          <w:rFonts w:ascii="Times New Roman"/>
          <w:b w:val="false"/>
          <w:i w:val="false"/>
          <w:color w:val="000000"/>
          <w:sz w:val="28"/>
        </w:rPr>
        <w:t>
      При осуществлении запроса выполняется процедура "Получение сведений из единого реестра сертификатов и деклараций" (P.TS.01.PRC.005).</w:t>
      </w:r>
    </w:p>
    <w:bookmarkEnd w:id="83"/>
    <w:bookmarkStart w:name="z109" w:id="84"/>
    <w:p>
      <w:pPr>
        <w:spacing w:after="0"/>
        <w:ind w:left="0"/>
        <w:jc w:val="both"/>
      </w:pPr>
      <w:r>
        <w:rPr>
          <w:rFonts w:ascii="Times New Roman"/>
          <w:b w:val="false"/>
          <w:i w:val="false"/>
          <w:color w:val="000000"/>
          <w:sz w:val="28"/>
        </w:rPr>
        <w:t>
      Запрос измененных сведений из единого реестра сертификатов и деклараций выполняется с целью получения заинтересованным органом государства-члена измененных сведений о документах об оценке соответствия.</w:t>
      </w:r>
    </w:p>
    <w:bookmarkEnd w:id="84"/>
    <w:bookmarkStart w:name="z110" w:id="85"/>
    <w:p>
      <w:pPr>
        <w:spacing w:after="0"/>
        <w:ind w:left="0"/>
        <w:jc w:val="both"/>
      </w:pPr>
      <w:r>
        <w:rPr>
          <w:rFonts w:ascii="Times New Roman"/>
          <w:b w:val="false"/>
          <w:i w:val="false"/>
          <w:color w:val="000000"/>
          <w:sz w:val="28"/>
        </w:rPr>
        <w:t>
      При запросе измененных сведений из единого реестра сертификатов и деклараций представляются актуальные сведения, которые были добавлены в единый реестр, а также актуальные сведения, в которые были внесены изменения в течение периода, указанного в запросе, или начиная с момента, указанного в запросе, до момента выполнения этого запроса. В зависимости от условий запроса измененные сведения из единого реестра представляются по конкретному государству-члену, по виду документа об оценке соответствия и (или) по обозначению технического регламента Союза.</w:t>
      </w:r>
    </w:p>
    <w:bookmarkEnd w:id="85"/>
    <w:bookmarkStart w:name="z111" w:id="86"/>
    <w:p>
      <w:pPr>
        <w:spacing w:after="0"/>
        <w:ind w:left="0"/>
        <w:jc w:val="both"/>
      </w:pPr>
      <w:r>
        <w:rPr>
          <w:rFonts w:ascii="Times New Roman"/>
          <w:b w:val="false"/>
          <w:i w:val="false"/>
          <w:color w:val="000000"/>
          <w:sz w:val="28"/>
        </w:rPr>
        <w:t>
      При осуществлении запроса выполняется процедура "Получение измененных сведений из единого реестра сертификатов и деклараций" (P.TS.01.PRC.006).</w:t>
      </w:r>
    </w:p>
    <w:bookmarkEnd w:id="86"/>
    <w:p>
      <w:pPr>
        <w:spacing w:after="0"/>
        <w:ind w:left="0"/>
        <w:jc w:val="both"/>
      </w:pPr>
      <w:bookmarkStart w:name="z112" w:id="87"/>
      <w:r>
        <w:rPr>
          <w:rFonts w:ascii="Times New Roman"/>
          <w:b w:val="false"/>
          <w:i w:val="false"/>
          <w:color w:val="000000"/>
          <w:sz w:val="28"/>
        </w:rPr>
        <w:t xml:space="preserve">
      Указанные процедуры могут выполняться последовательно (процедура "Получение сведений о дате и времени обновления единого реестра сертификатов и деклараций" (P.TS.01.PRC.004), затем процедура "Получение измененных сведений из единого реестра сертификатов </w:t>
      </w:r>
    </w:p>
    <w:bookmarkEnd w:id="87"/>
    <w:p>
      <w:pPr>
        <w:spacing w:after="0"/>
        <w:ind w:left="0"/>
        <w:jc w:val="both"/>
      </w:pPr>
      <w:r>
        <w:rPr>
          <w:rFonts w:ascii="Times New Roman"/>
          <w:b w:val="false"/>
          <w:i w:val="false"/>
          <w:color w:val="000000"/>
          <w:sz w:val="28"/>
        </w:rPr>
        <w:t>и деклараций" (P.TS.01.PRC.006)), либо каждая процедура может выполняться отдельно от других в зависимости от целей осуществления запроса.</w:t>
      </w:r>
    </w:p>
    <w:bookmarkStart w:name="z113" w:id="88"/>
    <w:p>
      <w:pPr>
        <w:spacing w:after="0"/>
        <w:ind w:left="0"/>
        <w:jc w:val="both"/>
      </w:pPr>
      <w:r>
        <w:rPr>
          <w:rFonts w:ascii="Times New Roman"/>
          <w:b w:val="false"/>
          <w:i w:val="false"/>
          <w:color w:val="000000"/>
          <w:sz w:val="28"/>
        </w:rPr>
        <w:t>
      22. Приведенное описание группы процедур получения сведений из единого реестра сертификатов и деклараций представлено на рисунке 4.</w:t>
      </w:r>
    </w:p>
    <w:bookmarkEnd w:id="8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35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115" w:id="89"/>
    <w:p>
      <w:pPr>
        <w:spacing w:after="0"/>
        <w:ind w:left="0"/>
        <w:jc w:val="both"/>
      </w:pPr>
      <w:r>
        <w:rPr>
          <w:rFonts w:ascii="Times New Roman"/>
          <w:b w:val="false"/>
          <w:i w:val="false"/>
          <w:color w:val="000000"/>
          <w:sz w:val="28"/>
        </w:rPr>
        <w:t xml:space="preserve">
      </w:t>
      </w:r>
      <w:r>
        <w:rPr>
          <w:rFonts w:ascii="Times New Roman"/>
          <w:b/>
          <w:i w:val="false"/>
          <w:color w:val="000000"/>
          <w:sz w:val="28"/>
        </w:rPr>
        <w:t>Рис. 4. Общая схема группы процедур получения сведений из единого реестра сертификатов и деклараций</w:t>
      </w:r>
    </w:p>
    <w:bookmarkEnd w:id="89"/>
    <w:bookmarkStart w:name="z116" w:id="90"/>
    <w:p>
      <w:pPr>
        <w:spacing w:after="0"/>
        <w:ind w:left="0"/>
        <w:jc w:val="both"/>
      </w:pPr>
      <w:r>
        <w:rPr>
          <w:rFonts w:ascii="Times New Roman"/>
          <w:b w:val="false"/>
          <w:i w:val="false"/>
          <w:color w:val="000000"/>
          <w:sz w:val="28"/>
        </w:rPr>
        <w:t>
      23. Перечень процедур общего процесса, входящих в группу процедур получения сведений из единого реестра сертификатов и деклараций, приведен в таблице 4.</w:t>
      </w:r>
    </w:p>
    <w:bookmarkEnd w:id="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118" w:id="91"/>
    <w:p>
      <w:pPr>
        <w:spacing w:after="0"/>
        <w:ind w:left="0"/>
        <w:jc w:val="left"/>
      </w:pPr>
      <w:r>
        <w:rPr>
          <w:rFonts w:ascii="Times New Roman"/>
          <w:b/>
          <w:i w:val="false"/>
          <w:color w:val="000000"/>
        </w:rPr>
        <w:t xml:space="preserve"> Перечень процедур общего процесса, входящих в группу процедур получения сведений из единого реестра сертификатов и деклараций</w:t>
      </w:r>
    </w:p>
    <w:bookmarkEnd w:id="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P.TS.01.PRC.004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сведений о дате </w:t>
            </w:r>
          </w:p>
          <w:p>
            <w:pPr>
              <w:spacing w:after="20"/>
              <w:ind w:left="20"/>
              <w:jc w:val="both"/>
            </w:pPr>
            <w:r>
              <w:rPr>
                <w:rFonts w:ascii="Times New Roman"/>
                <w:b w:val="false"/>
                <w:i w:val="false"/>
                <w:color w:val="000000"/>
                <w:sz w:val="20"/>
              </w:rPr>
              <w:t xml:space="preserve">и времени обновления единого реестра сертификатов </w:t>
            </w:r>
          </w:p>
          <w:p>
            <w:pPr>
              <w:spacing w:after="20"/>
              <w:ind w:left="20"/>
              <w:jc w:val="both"/>
            </w:pPr>
            <w:r>
              <w:rPr>
                <w:rFonts w:ascii="Times New Roman"/>
                <w:b w:val="false"/>
                <w:i w:val="false"/>
                <w:color w:val="000000"/>
                <w:sz w:val="20"/>
              </w:rPr>
              <w:t>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w:t>
            </w:r>
          </w:p>
          <w:p>
            <w:pPr>
              <w:spacing w:after="20"/>
              <w:ind w:left="20"/>
              <w:jc w:val="both"/>
            </w:pPr>
            <w:r>
              <w:rPr>
                <w:rFonts w:ascii="Times New Roman"/>
                <w:b w:val="false"/>
                <w:i w:val="false"/>
                <w:color w:val="000000"/>
                <w:sz w:val="20"/>
              </w:rPr>
              <w:t xml:space="preserve">для представления Комиссией сведений о дате и времени обновления единого реестра сертификатов и деклараций </w:t>
            </w:r>
          </w:p>
          <w:p>
            <w:pPr>
              <w:spacing w:after="20"/>
              <w:ind w:left="20"/>
              <w:jc w:val="both"/>
            </w:pPr>
            <w:r>
              <w:rPr>
                <w:rFonts w:ascii="Times New Roman"/>
                <w:b w:val="false"/>
                <w:i w:val="false"/>
                <w:color w:val="000000"/>
                <w:sz w:val="20"/>
              </w:rPr>
              <w:t>по запросам от информационных систем заинтересованных органов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P.TS.01.PRC.005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сведений </w:t>
            </w:r>
          </w:p>
          <w:p>
            <w:pPr>
              <w:spacing w:after="20"/>
              <w:ind w:left="20"/>
              <w:jc w:val="both"/>
            </w:pPr>
            <w:r>
              <w:rPr>
                <w:rFonts w:ascii="Times New Roman"/>
                <w:b w:val="false"/>
                <w:i w:val="false"/>
                <w:color w:val="000000"/>
                <w:sz w:val="20"/>
              </w:rPr>
              <w:t>из единого реестра сертификатов 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w:t>
            </w:r>
          </w:p>
          <w:p>
            <w:pPr>
              <w:spacing w:after="20"/>
              <w:ind w:left="20"/>
              <w:jc w:val="both"/>
            </w:pPr>
            <w:r>
              <w:rPr>
                <w:rFonts w:ascii="Times New Roman"/>
                <w:b w:val="false"/>
                <w:i w:val="false"/>
                <w:color w:val="000000"/>
                <w:sz w:val="20"/>
              </w:rPr>
              <w:t xml:space="preserve">для представления Комиссией актуальных сведений из единого реестра сертификатов и деклараций </w:t>
            </w:r>
          </w:p>
          <w:p>
            <w:pPr>
              <w:spacing w:after="20"/>
              <w:ind w:left="20"/>
              <w:jc w:val="both"/>
            </w:pPr>
            <w:r>
              <w:rPr>
                <w:rFonts w:ascii="Times New Roman"/>
                <w:b w:val="false"/>
                <w:i w:val="false"/>
                <w:color w:val="000000"/>
                <w:sz w:val="20"/>
              </w:rPr>
              <w:t>по запросам от информационных систем заинтересованных органов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P.TS.01.PRC.006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из единого реестра сертификатов 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процедура предназначена </w:t>
            </w:r>
          </w:p>
          <w:p>
            <w:pPr>
              <w:spacing w:after="20"/>
              <w:ind w:left="20"/>
              <w:jc w:val="both"/>
            </w:pPr>
            <w:r>
              <w:rPr>
                <w:rFonts w:ascii="Times New Roman"/>
                <w:b w:val="false"/>
                <w:i w:val="false"/>
                <w:color w:val="000000"/>
                <w:sz w:val="20"/>
              </w:rPr>
              <w:t>для представления Комиссией измененных сведений из единого реестра сертификатов и деклараций по запросам от информационных систем заинтересованных органов государств-членов</w:t>
            </w:r>
          </w:p>
        </w:tc>
      </w:tr>
    </w:tbl>
    <w:bookmarkStart w:name="z119" w:id="92"/>
    <w:p>
      <w:pPr>
        <w:spacing w:after="0"/>
        <w:ind w:left="0"/>
        <w:jc w:val="left"/>
      </w:pPr>
      <w:r>
        <w:rPr>
          <w:rFonts w:ascii="Times New Roman"/>
          <w:b/>
          <w:i w:val="false"/>
          <w:color w:val="000000"/>
        </w:rPr>
        <w:t xml:space="preserve"> V. Информационные объекты общего процесса</w:t>
      </w:r>
    </w:p>
    <w:bookmarkEnd w:id="92"/>
    <w:bookmarkStart w:name="z120" w:id="93"/>
    <w:p>
      <w:pPr>
        <w:spacing w:after="0"/>
        <w:ind w:left="0"/>
        <w:jc w:val="both"/>
      </w:pPr>
      <w:r>
        <w:rPr>
          <w:rFonts w:ascii="Times New Roman"/>
          <w:b w:val="false"/>
          <w:i w:val="false"/>
          <w:color w:val="000000"/>
          <w:sz w:val="28"/>
        </w:rPr>
        <w:t>
      24.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5.</w:t>
      </w:r>
    </w:p>
    <w:bookmarkEnd w:id="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122" w:id="94"/>
    <w:p>
      <w:pPr>
        <w:spacing w:after="0"/>
        <w:ind w:left="0"/>
        <w:jc w:val="left"/>
      </w:pPr>
      <w:r>
        <w:rPr>
          <w:rFonts w:ascii="Times New Roman"/>
          <w:b/>
          <w:i w:val="false"/>
          <w:color w:val="000000"/>
        </w:rPr>
        <w:t xml:space="preserve"> Перечень информационных объектов</w:t>
      </w:r>
    </w:p>
    <w:bookmarkEnd w:id="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единый реестр сертификатов </w:t>
            </w:r>
          </w:p>
          <w:p>
            <w:pPr>
              <w:spacing w:after="20"/>
              <w:ind w:left="20"/>
              <w:jc w:val="both"/>
            </w:pPr>
            <w:r>
              <w:rPr>
                <w:rFonts w:ascii="Times New Roman"/>
                <w:b w:val="false"/>
                <w:i w:val="false"/>
                <w:color w:val="000000"/>
                <w:sz w:val="20"/>
              </w:rPr>
              <w:t>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выданных или принятых документах </w:t>
            </w:r>
          </w:p>
          <w:p>
            <w:pPr>
              <w:spacing w:after="20"/>
              <w:ind w:left="20"/>
              <w:jc w:val="both"/>
            </w:pPr>
            <w:r>
              <w:rPr>
                <w:rFonts w:ascii="Times New Roman"/>
                <w:b w:val="false"/>
                <w:i w:val="false"/>
                <w:color w:val="000000"/>
                <w:sz w:val="20"/>
              </w:rPr>
              <w:t>об оценке соответствия, содержащиеся в национальных частях единого реестра сертификатов и деклараций</w:t>
            </w:r>
          </w:p>
        </w:tc>
      </w:tr>
    </w:tbl>
    <w:bookmarkStart w:name="z123" w:id="95"/>
    <w:p>
      <w:pPr>
        <w:spacing w:after="0"/>
        <w:ind w:left="0"/>
        <w:jc w:val="left"/>
      </w:pPr>
      <w:r>
        <w:rPr>
          <w:rFonts w:ascii="Times New Roman"/>
          <w:b/>
          <w:i w:val="false"/>
          <w:color w:val="000000"/>
        </w:rPr>
        <w:t xml:space="preserve"> VI. Ответственность участников общего процесса</w:t>
      </w:r>
    </w:p>
    <w:bookmarkEnd w:id="95"/>
    <w:bookmarkStart w:name="z124" w:id="96"/>
    <w:p>
      <w:pPr>
        <w:spacing w:after="0"/>
        <w:ind w:left="0"/>
        <w:jc w:val="both"/>
      </w:pPr>
      <w:r>
        <w:rPr>
          <w:rFonts w:ascii="Times New Roman"/>
          <w:b w:val="false"/>
          <w:i w:val="false"/>
          <w:color w:val="000000"/>
          <w:sz w:val="28"/>
        </w:rPr>
        <w:t xml:space="preserve">
      25.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w:t>
      </w:r>
      <w:r>
        <w:rPr>
          <w:rFonts w:ascii="Times New Roman"/>
          <w:b w:val="false"/>
          <w:i w:val="false"/>
          <w:color w:val="000000"/>
          <w:sz w:val="28"/>
        </w:rPr>
        <w:t>Договором</w:t>
      </w:r>
      <w:r>
        <w:rPr>
          <w:rFonts w:ascii="Times New Roman"/>
          <w:b w:val="false"/>
          <w:i w:val="false"/>
          <w:color w:val="000000"/>
          <w:sz w:val="28"/>
        </w:rPr>
        <w:t xml:space="preserve"> о Евразийском экономическом союзе от 29 мая 2014 года, иными международными договорами и актами, составляющими право Союза, а должностных лиц и сотрудников уполномоченных органов государств-членов – в соответствии с законодательством государств-членов.</w:t>
      </w:r>
    </w:p>
    <w:bookmarkEnd w:id="96"/>
    <w:bookmarkStart w:name="z125" w:id="97"/>
    <w:p>
      <w:pPr>
        <w:spacing w:after="0"/>
        <w:ind w:left="0"/>
        <w:jc w:val="left"/>
      </w:pPr>
      <w:r>
        <w:rPr>
          <w:rFonts w:ascii="Times New Roman"/>
          <w:b/>
          <w:i w:val="false"/>
          <w:color w:val="000000"/>
        </w:rPr>
        <w:t xml:space="preserve"> VII. Справочники и классификаторы общего процесса</w:t>
      </w:r>
    </w:p>
    <w:bookmarkEnd w:id="97"/>
    <w:bookmarkStart w:name="z126" w:id="98"/>
    <w:p>
      <w:pPr>
        <w:spacing w:after="0"/>
        <w:ind w:left="0"/>
        <w:jc w:val="both"/>
      </w:pPr>
      <w:r>
        <w:rPr>
          <w:rFonts w:ascii="Times New Roman"/>
          <w:b w:val="false"/>
          <w:i w:val="false"/>
          <w:color w:val="000000"/>
          <w:sz w:val="28"/>
        </w:rPr>
        <w:t>
      26. Перечень справочников и классификаторов общего процесса приведен в таблице 6.</w:t>
      </w:r>
    </w:p>
    <w:bookmarkEnd w:id="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128" w:id="99"/>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стран мира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стран и соответствующие им коды (применяется в соответствии с Решением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единая Товарная номенклатура внешнеэкономической деятельности Евразийского экономического союза </w:t>
            </w:r>
          </w:p>
          <w:p>
            <w:pPr>
              <w:spacing w:after="20"/>
              <w:ind w:left="20"/>
              <w:jc w:val="both"/>
            </w:pPr>
            <w:r>
              <w:rPr>
                <w:rFonts w:ascii="Times New Roman"/>
                <w:b w:val="false"/>
                <w:i w:val="false"/>
                <w:color w:val="000000"/>
                <w:sz w:val="20"/>
              </w:rPr>
              <w:t>(ТН ВЭД ЕАЭС)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товаров, основанный на Гармонизированной системе описания </w:t>
            </w:r>
          </w:p>
          <w:p>
            <w:pPr>
              <w:spacing w:after="20"/>
              <w:ind w:left="20"/>
              <w:jc w:val="both"/>
            </w:pPr>
            <w:r>
              <w:rPr>
                <w:rFonts w:ascii="Times New Roman"/>
                <w:b w:val="false"/>
                <w:i w:val="false"/>
                <w:color w:val="000000"/>
                <w:sz w:val="20"/>
              </w:rPr>
              <w:t>и кодирования товаров Всемирной таможенной организации и единой Товарной номенклатуре внешнеэкономической деятельности Содружества Независимых Государств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видов средств (каналов) 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средств (каналов) связи (применяется в соответствии с Решением Коллегии Комиссии от 6 декабря 2022 г. № 192)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языков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языков и их коды в соответствии со стандартом ISO 639-1, (применяется в соответствии с Решением Коллегии Комиссии от 10 сентября 2019 г. № 152)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органов Евразийского экономического союза, органов государственной власти и управления государств – членов Евразийского экономического союза, а также уполномоченных ими организаций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наименований органов Союза, органов государственной власти и управления государств-членов, а также уполномоченных ими организаций </w:t>
            </w:r>
          </w:p>
          <w:p>
            <w:pPr>
              <w:spacing w:after="20"/>
              <w:ind w:left="20"/>
              <w:jc w:val="both"/>
            </w:pPr>
            <w:r>
              <w:rPr>
                <w:rFonts w:ascii="Times New Roman"/>
                <w:b w:val="false"/>
                <w:i w:val="false"/>
                <w:color w:val="000000"/>
                <w:sz w:val="20"/>
              </w:rPr>
              <w:t>и соответствующие им коды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P.CLS.048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видов адреса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адреса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технических регламентов Евразийского экономического союза (технических регламентов Таможенного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обозначений, наименований технических регламентов Союза (технических регламентов Таможенного союза), </w:t>
            </w:r>
          </w:p>
          <w:p>
            <w:pPr>
              <w:spacing w:after="20"/>
              <w:ind w:left="20"/>
              <w:jc w:val="both"/>
            </w:pPr>
            <w:r>
              <w:rPr>
                <w:rFonts w:ascii="Times New Roman"/>
                <w:b w:val="false"/>
                <w:i w:val="false"/>
                <w:color w:val="000000"/>
                <w:sz w:val="20"/>
              </w:rPr>
              <w:t>а также кодов форм и схем оценки соответствия, установленных техническими регламентами Союза (техническими регламентами Таможенного союза) (применяется в соответствии с Решением Коллегии Комиссии от 2 апреля 2019 г. № 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классификатор видов документов об оценке соответствия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документов об оценке соответствия (утвержден Решением Коллегии Комиссии от 27 сентября 2016 г. № 108)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объектов технического регулирования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объектов технического регулирования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методов идентификации хозяйствующих субъектов при их государственной регистрации в государствах – членах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идентификаторов </w:t>
            </w:r>
          </w:p>
          <w:p>
            <w:pPr>
              <w:spacing w:after="20"/>
              <w:ind w:left="20"/>
              <w:jc w:val="both"/>
            </w:pPr>
            <w:r>
              <w:rPr>
                <w:rFonts w:ascii="Times New Roman"/>
                <w:b w:val="false"/>
                <w:i w:val="false"/>
                <w:color w:val="000000"/>
                <w:sz w:val="20"/>
              </w:rPr>
              <w:t>и наименований методов идентификации хозяйствующих субъектов при их государственной регистрации (применяется в соответствии с Решением Коллегии Комиссии от 10 марта 2020 г. № 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единиц измерения и счета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в том числе в соответствии с международными и региональными стандартами, наименований, условных обозначений единиц измерения и счета (применяется в соответствии с Решением Коллегии Комиссии от 27 октября 2020 г. № 145)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P.TS.01.CLS.002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международных и региональных (межгосударственных) стандартов, а в случае их отсутствия – национальных (государственных) стандартов, в результате применения которых на добровольной основе обеспечивается соблюдение требований технических регламентов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международных и региональных (межгосударственных) стандартов, а в случае их отсутствия – национальных (государственных) стандартов, в результате применения которых на добровольной основе обеспечивается соблюдение требований технических регламентов Союза</w:t>
            </w:r>
          </w:p>
        </w:tc>
      </w:tr>
    </w:tbl>
    <w:bookmarkStart w:name="z129" w:id="100"/>
    <w:p>
      <w:pPr>
        <w:spacing w:after="0"/>
        <w:ind w:left="0"/>
        <w:jc w:val="left"/>
      </w:pPr>
      <w:r>
        <w:rPr>
          <w:rFonts w:ascii="Times New Roman"/>
          <w:b/>
          <w:i w:val="false"/>
          <w:color w:val="000000"/>
        </w:rPr>
        <w:t xml:space="preserve"> VIII. Процедуры общего процесса</w:t>
      </w:r>
    </w:p>
    <w:bookmarkEnd w:id="100"/>
    <w:bookmarkStart w:name="z130" w:id="101"/>
    <w:p>
      <w:pPr>
        <w:spacing w:after="0"/>
        <w:ind w:left="0"/>
        <w:jc w:val="left"/>
      </w:pPr>
      <w:r>
        <w:rPr>
          <w:rFonts w:ascii="Times New Roman"/>
          <w:b/>
          <w:i w:val="false"/>
          <w:color w:val="000000"/>
        </w:rPr>
        <w:t xml:space="preserve"> 1. Процедуры формирования и ведения единого реестра </w:t>
      </w:r>
      <w:r>
        <w:br/>
      </w:r>
      <w:r>
        <w:rPr>
          <w:rFonts w:ascii="Times New Roman"/>
          <w:b/>
          <w:i w:val="false"/>
          <w:color w:val="000000"/>
        </w:rPr>
        <w:t>сертификатов и деклараций</w:t>
      </w:r>
    </w:p>
    <w:bookmarkEnd w:id="101"/>
    <w:p>
      <w:pPr>
        <w:spacing w:after="0"/>
        <w:ind w:left="0"/>
        <w:jc w:val="both"/>
      </w:pPr>
      <w:bookmarkStart w:name="z131" w:id="102"/>
      <w:r>
        <w:rPr>
          <w:rFonts w:ascii="Times New Roman"/>
          <w:b w:val="false"/>
          <w:i w:val="false"/>
          <w:color w:val="000000"/>
          <w:sz w:val="28"/>
        </w:rPr>
        <w:t xml:space="preserve">
      Процедура "Представление сведений об обновлении </w:t>
      </w:r>
    </w:p>
    <w:bookmarkEnd w:id="102"/>
    <w:p>
      <w:pPr>
        <w:spacing w:after="0"/>
        <w:ind w:left="0"/>
        <w:jc w:val="both"/>
      </w:pPr>
      <w:r>
        <w:rPr>
          <w:rFonts w:ascii="Times New Roman"/>
          <w:b w:val="false"/>
          <w:i w:val="false"/>
          <w:color w:val="000000"/>
          <w:sz w:val="28"/>
        </w:rPr>
        <w:t xml:space="preserve">национальной части единого реестра </w:t>
      </w:r>
    </w:p>
    <w:p>
      <w:pPr>
        <w:spacing w:after="0"/>
        <w:ind w:left="0"/>
        <w:jc w:val="both"/>
      </w:pPr>
      <w:r>
        <w:rPr>
          <w:rFonts w:ascii="Times New Roman"/>
          <w:b w:val="false"/>
          <w:i w:val="false"/>
          <w:color w:val="000000"/>
          <w:sz w:val="28"/>
        </w:rPr>
        <w:t>сертификатов и деклараций" (P.TS.01.PRC.001)</w:t>
      </w:r>
    </w:p>
    <w:bookmarkStart w:name="z132" w:id="103"/>
    <w:p>
      <w:pPr>
        <w:spacing w:after="0"/>
        <w:ind w:left="0"/>
        <w:jc w:val="both"/>
      </w:pPr>
      <w:r>
        <w:rPr>
          <w:rFonts w:ascii="Times New Roman"/>
          <w:b w:val="false"/>
          <w:i w:val="false"/>
          <w:color w:val="000000"/>
          <w:sz w:val="28"/>
        </w:rPr>
        <w:t>
      27. Схема выполнения процедуры "Представление сведений об обновлении национальной части единого реестра сертификатов и деклараций" (P.TS.01.PRC.001) представлена на рисунке 5.</w:t>
      </w:r>
    </w:p>
    <w:bookmarkEnd w:id="103"/>
    <w:bookmarkStart w:name="z133" w:id="104"/>
    <w:p>
      <w:pPr>
        <w:spacing w:after="0"/>
        <w:ind w:left="0"/>
        <w:jc w:val="both"/>
      </w:pPr>
      <w:r>
        <w:rPr>
          <w:rFonts w:ascii="Times New Roman"/>
          <w:b w:val="false"/>
          <w:i w:val="false"/>
          <w:color w:val="000000"/>
          <w:sz w:val="28"/>
        </w:rPr>
        <w:t xml:space="preserve">
      </w:t>
      </w:r>
    </w:p>
    <w:bookmarkEnd w:id="104"/>
    <w:p>
      <w:pPr>
        <w:spacing w:after="0"/>
        <w:ind w:left="0"/>
        <w:jc w:val="both"/>
      </w:pPr>
      <w:r>
        <w:drawing>
          <wp:inline distT="0" distB="0" distL="0" distR="0">
            <wp:extent cx="78105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807200"/>
                    </a:xfrm>
                    <a:prstGeom prst="rect">
                      <a:avLst/>
                    </a:prstGeom>
                  </pic:spPr>
                </pic:pic>
              </a:graphicData>
            </a:graphic>
          </wp:inline>
        </w:drawing>
      </w:r>
    </w:p>
    <w:p>
      <w:pPr>
        <w:spacing w:after="0"/>
        <w:ind w:left="0"/>
        <w:jc w:val="left"/>
      </w:pPr>
      <w:r>
        <w:rPr>
          <w:rFonts w:ascii="Times New Roman"/>
          <w:b/>
          <w:i w:val="false"/>
          <w:color w:val="000000"/>
          <w:sz w:val="28"/>
        </w:rPr>
        <w:t>Рис. 5. Схема выполнения процедуры "Представление сведений об обновлении национальной части единого реестра сертификатов и деклараций" (P.TS.01.PRC.001)</w:t>
      </w:r>
      <w:r>
        <w:br/>
      </w:r>
      <w:r>
        <w:rPr>
          <w:rFonts w:ascii="Times New Roman"/>
          <w:b w:val="false"/>
          <w:i w:val="false"/>
          <w:color w:val="000000"/>
          <w:sz w:val="28"/>
        </w:rPr>
        <w:t>
</w:t>
      </w:r>
    </w:p>
    <w:bookmarkStart w:name="z134" w:id="105"/>
    <w:p>
      <w:pPr>
        <w:spacing w:after="0"/>
        <w:ind w:left="0"/>
        <w:jc w:val="both"/>
      </w:pPr>
      <w:r>
        <w:rPr>
          <w:rFonts w:ascii="Times New Roman"/>
          <w:b w:val="false"/>
          <w:i w:val="false"/>
          <w:color w:val="000000"/>
          <w:sz w:val="28"/>
        </w:rPr>
        <w:t>
      28. Процедура "Представление сведений об обновлении национальной части единого реестра сертификатов и деклараций" (P.TS.01.PRC.001) выполняется каждые 15 минут с момента предыдущего представления сведений об обновлении национальной части единого реестра сертификатов и деклараций.</w:t>
      </w:r>
    </w:p>
    <w:bookmarkEnd w:id="105"/>
    <w:bookmarkStart w:name="z135" w:id="106"/>
    <w:p>
      <w:pPr>
        <w:spacing w:after="0"/>
        <w:ind w:left="0"/>
        <w:jc w:val="both"/>
      </w:pPr>
      <w:r>
        <w:rPr>
          <w:rFonts w:ascii="Times New Roman"/>
          <w:b w:val="false"/>
          <w:i w:val="false"/>
          <w:color w:val="000000"/>
          <w:sz w:val="28"/>
        </w:rPr>
        <w:t>
      29. Первой выполняется операция "Представление сведений об обновлении национальной части единого реестра сертификатов и деклараций" (P.TS.01.OPR.001), по результатам выполнения которой уполномоченный орган государства-члена направляет в Комиссию сведения о добавленных и измененных документах об оценке соответствия с момента последнего представления сведений об обновлении национальной части единого реестра сертификатов и деклараций (далее – сведения об обновлении национальной части единого реестра сертификатов и деклараций). В случае отсутствия изменений в национальной части единого реестра сертификатов и деклараций с момента последнего представления сведений об обновлении национальной части единого реестра сертификатов и деклараций уполномоченный орган государства-члена направляет в Комиссию уведомление об отсутствии изменений.</w:t>
      </w:r>
    </w:p>
    <w:bookmarkEnd w:id="106"/>
    <w:bookmarkStart w:name="z136" w:id="107"/>
    <w:p>
      <w:pPr>
        <w:spacing w:after="0"/>
        <w:ind w:left="0"/>
        <w:jc w:val="both"/>
      </w:pPr>
      <w:r>
        <w:rPr>
          <w:rFonts w:ascii="Times New Roman"/>
          <w:b w:val="false"/>
          <w:i w:val="false"/>
          <w:color w:val="000000"/>
          <w:sz w:val="28"/>
        </w:rPr>
        <w:t>
      30. При поступлении в Комиссию сведений об обновлении национальной части единого реестра сертификатов и деклараций или уведомления об отсутствии изменений выполняется операция "Прием и обработка сведений об обновлении национальной части единого реестра сертификатов и деклараций" (P.TS.01.OPR.002), по результатам выполнения которой Комиссия получает указанные сведения или уведомление об отсутствии изменений, выполняет их обработку и направляет в уполномоченный орган государства-члена уведомление о результатах обработки представленных сведений или уведомление об отсутствии изменений.</w:t>
      </w:r>
    </w:p>
    <w:bookmarkEnd w:id="107"/>
    <w:bookmarkStart w:name="z137" w:id="108"/>
    <w:p>
      <w:pPr>
        <w:spacing w:after="0"/>
        <w:ind w:left="0"/>
        <w:jc w:val="both"/>
      </w:pPr>
      <w:r>
        <w:rPr>
          <w:rFonts w:ascii="Times New Roman"/>
          <w:b w:val="false"/>
          <w:i w:val="false"/>
          <w:color w:val="000000"/>
          <w:sz w:val="28"/>
        </w:rPr>
        <w:t>
      31. При поступлении в уполномоченный орган государства-члена уведомления о результатах обработки сведений выполняется операция "Получение уведомления об обработке представленных сведений" (P.TS.01.OPR.003), по результатам выполнения которой уполномоченный орган государства-члена, направивший сведения, осуществляет обработку полученного уведомления о результатах обработки сведений.</w:t>
      </w:r>
    </w:p>
    <w:bookmarkEnd w:id="108"/>
    <w:bookmarkStart w:name="z138" w:id="109"/>
    <w:p>
      <w:pPr>
        <w:spacing w:after="0"/>
        <w:ind w:left="0"/>
        <w:jc w:val="both"/>
      </w:pPr>
      <w:r>
        <w:rPr>
          <w:rFonts w:ascii="Times New Roman"/>
          <w:b w:val="false"/>
          <w:i w:val="false"/>
          <w:color w:val="000000"/>
          <w:sz w:val="28"/>
        </w:rPr>
        <w:t>
      32. В случае выполнения операции "Прием и обработка сведений об обновлении национальной части единого реестра сертификатов и деклараций" (P.TS.01.OPR.002) выполняется операция "Опубликование обновленных сведений на информационном портале Союза" (P.TS.01.OPR.004), по результатам выполнения которой Комиссия обеспечивает опубликование сведений об обновлении национальной части единого реестра сертификатов и деклараций на информационном портале Союза.</w:t>
      </w:r>
    </w:p>
    <w:bookmarkEnd w:id="109"/>
    <w:bookmarkStart w:name="z139" w:id="110"/>
    <w:p>
      <w:pPr>
        <w:spacing w:after="0"/>
        <w:ind w:left="0"/>
        <w:jc w:val="both"/>
      </w:pPr>
      <w:r>
        <w:rPr>
          <w:rFonts w:ascii="Times New Roman"/>
          <w:b w:val="false"/>
          <w:i w:val="false"/>
          <w:color w:val="000000"/>
          <w:sz w:val="28"/>
        </w:rPr>
        <w:t>
      33. Результатом выполнения процедуры "Представление сведений об обновлении национальной части единого реестра сертификатов и деклараций" (P.TS.01.PRC.001) является опубликование сведений об обновлении национальной части единого реестра сертификатов и деклараций на информационном портале Союза или получение уведомления об отсутствии указанных сведений.</w:t>
      </w:r>
    </w:p>
    <w:bookmarkEnd w:id="110"/>
    <w:bookmarkStart w:name="z140" w:id="111"/>
    <w:p>
      <w:pPr>
        <w:spacing w:after="0"/>
        <w:ind w:left="0"/>
        <w:jc w:val="both"/>
      </w:pPr>
      <w:r>
        <w:rPr>
          <w:rFonts w:ascii="Times New Roman"/>
          <w:b w:val="false"/>
          <w:i w:val="false"/>
          <w:color w:val="000000"/>
          <w:sz w:val="28"/>
        </w:rPr>
        <w:t>
      34. Перечень операций общего процесса, выполняемых в рамках процедуры "Представление сведений об обновлении национальной части единого реестра сертификатов и деклараций" (P.TS.01.PRC.001), приведен в таблице 7.</w:t>
      </w:r>
    </w:p>
    <w:bookmarkEnd w:id="1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142" w:id="112"/>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об обновлении национальной части единого реестра сертификатов и деклараций" (P.TS.01.PRC.001)</w:t>
      </w:r>
    </w:p>
    <w:bookmarkEnd w:id="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представление сведений </w:t>
            </w:r>
          </w:p>
          <w:p>
            <w:pPr>
              <w:spacing w:after="20"/>
              <w:ind w:left="20"/>
              <w:jc w:val="both"/>
            </w:pPr>
            <w:r>
              <w:rPr>
                <w:rFonts w:ascii="Times New Roman"/>
                <w:b w:val="false"/>
                <w:i w:val="false"/>
                <w:color w:val="000000"/>
                <w:sz w:val="20"/>
              </w:rPr>
              <w:t xml:space="preserve">об обновлении национальной части единого реестра сертификатов </w:t>
            </w:r>
          </w:p>
          <w:p>
            <w:pPr>
              <w:spacing w:after="20"/>
              <w:ind w:left="20"/>
              <w:jc w:val="both"/>
            </w:pPr>
            <w:r>
              <w:rPr>
                <w:rFonts w:ascii="Times New Roman"/>
                <w:b w:val="false"/>
                <w:i w:val="false"/>
                <w:color w:val="000000"/>
                <w:sz w:val="20"/>
              </w:rPr>
              <w:t>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 xml:space="preserve">об обновлении национальной части единого реестра сертификатов </w:t>
            </w:r>
          </w:p>
          <w:p>
            <w:pPr>
              <w:spacing w:after="20"/>
              <w:ind w:left="20"/>
              <w:jc w:val="both"/>
            </w:pPr>
            <w:r>
              <w:rPr>
                <w:rFonts w:ascii="Times New Roman"/>
                <w:b w:val="false"/>
                <w:i w:val="false"/>
                <w:color w:val="000000"/>
                <w:sz w:val="20"/>
              </w:rPr>
              <w:t>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об обработке представленных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опубликование обновленных сведений на информационном портале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11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144" w:id="113"/>
    <w:p>
      <w:pPr>
        <w:spacing w:after="0"/>
        <w:ind w:left="0"/>
        <w:jc w:val="left"/>
      </w:pPr>
      <w:r>
        <w:rPr>
          <w:rFonts w:ascii="Times New Roman"/>
          <w:b/>
          <w:i w:val="false"/>
          <w:color w:val="000000"/>
        </w:rPr>
        <w:t xml:space="preserve"> Описание операции "Представление сведений об обновлении национальной части единого реестра сертификатов и деклараций" (P.TS.01.OPR.001)</w:t>
      </w:r>
    </w:p>
    <w:bookmarkEnd w:id="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обновлении национальной части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каждые 15 минут с момента последнего представления сведений об обновлении национальной части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 xml:space="preserve">и структур электронных документов и сведений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направляет сведения об обновлении национальной части единого реестра сертификатов и деклараций в Комиссию в соответствии </w:t>
            </w:r>
          </w:p>
          <w:p>
            <w:pPr>
              <w:spacing w:after="20"/>
              <w:ind w:left="20"/>
              <w:jc w:val="both"/>
            </w:pPr>
            <w:r>
              <w:rPr>
                <w:rFonts w:ascii="Times New Roman"/>
                <w:b w:val="false"/>
                <w:i w:val="false"/>
                <w:color w:val="000000"/>
                <w:sz w:val="20"/>
              </w:rPr>
              <w:t xml:space="preserve">с Регламентом информационного взаимодействия между уполномоченными органами государств-членов и Комиссией для опубликования </w:t>
            </w:r>
          </w:p>
          <w:p>
            <w:pPr>
              <w:spacing w:after="20"/>
              <w:ind w:left="20"/>
              <w:jc w:val="both"/>
            </w:pPr>
            <w:r>
              <w:rPr>
                <w:rFonts w:ascii="Times New Roman"/>
                <w:b w:val="false"/>
                <w:i w:val="false"/>
                <w:color w:val="000000"/>
                <w:sz w:val="20"/>
              </w:rPr>
              <w:t xml:space="preserve">на информационном портале Союза. При передаче сведений о добавленных документах в национальную часть единого реестра сертификатов и деклараций дата и время их обновления не заполняются. </w:t>
            </w:r>
          </w:p>
          <w:p>
            <w:pPr>
              <w:spacing w:after="20"/>
              <w:ind w:left="20"/>
              <w:jc w:val="both"/>
            </w:pPr>
            <w:r>
              <w:rPr>
                <w:rFonts w:ascii="Times New Roman"/>
                <w:b w:val="false"/>
                <w:i w:val="false"/>
                <w:color w:val="000000"/>
                <w:sz w:val="20"/>
              </w:rPr>
              <w:t xml:space="preserve">При передаче сведений об измененных документах в национальной части единого реестра сертификатов </w:t>
            </w:r>
          </w:p>
          <w:p>
            <w:pPr>
              <w:spacing w:after="20"/>
              <w:ind w:left="20"/>
              <w:jc w:val="both"/>
            </w:pPr>
            <w:r>
              <w:rPr>
                <w:rFonts w:ascii="Times New Roman"/>
                <w:b w:val="false"/>
                <w:i w:val="false"/>
                <w:color w:val="000000"/>
                <w:sz w:val="20"/>
              </w:rPr>
              <w:t>и деклараций дата и время их обновления заполняются обязательно. В случае отсутствия добавленных или измененных документов исполнитель направляет уведомление об отсутствии изменений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обновлении национальной части единого реестра сертификатов и деклараций или уведомление об отсутствии изменений представлены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46" w:id="114"/>
    <w:p>
      <w:pPr>
        <w:spacing w:after="0"/>
        <w:ind w:left="0"/>
        <w:jc w:val="left"/>
      </w:pPr>
      <w:r>
        <w:rPr>
          <w:rFonts w:ascii="Times New Roman"/>
          <w:b/>
          <w:i w:val="false"/>
          <w:color w:val="000000"/>
        </w:rPr>
        <w:t xml:space="preserve"> Описание операции "Прием и обработка сведений об обновлении национальной части единого реестра сертификатов и деклараций" (P.TS.01.OPR.002)</w:t>
      </w:r>
    </w:p>
    <w:bookmarkEnd w:id="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об обновлении национальной части единого реестра сертификатов </w:t>
            </w:r>
          </w:p>
          <w:p>
            <w:pPr>
              <w:spacing w:after="20"/>
              <w:ind w:left="20"/>
              <w:jc w:val="both"/>
            </w:pPr>
            <w:r>
              <w:rPr>
                <w:rFonts w:ascii="Times New Roman"/>
                <w:b w:val="false"/>
                <w:i w:val="false"/>
                <w:color w:val="000000"/>
                <w:sz w:val="20"/>
              </w:rPr>
              <w:t>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сведений </w:t>
            </w:r>
          </w:p>
          <w:p>
            <w:pPr>
              <w:spacing w:after="20"/>
              <w:ind w:left="20"/>
              <w:jc w:val="both"/>
            </w:pPr>
            <w:r>
              <w:rPr>
                <w:rFonts w:ascii="Times New Roman"/>
                <w:b w:val="false"/>
                <w:i w:val="false"/>
                <w:color w:val="000000"/>
                <w:sz w:val="20"/>
              </w:rPr>
              <w:t xml:space="preserve">об обновлении национальной части единого реестра сертификатов и деклараций (операция "Представление сведений об обновлении национальной части единого реестра сертификатов </w:t>
            </w:r>
          </w:p>
          <w:p>
            <w:pPr>
              <w:spacing w:after="20"/>
              <w:ind w:left="20"/>
              <w:jc w:val="both"/>
            </w:pPr>
            <w:r>
              <w:rPr>
                <w:rFonts w:ascii="Times New Roman"/>
                <w:b w:val="false"/>
                <w:i w:val="false"/>
                <w:color w:val="000000"/>
                <w:sz w:val="20"/>
              </w:rPr>
              <w:t>и деклараций" (P.TS.01.OPR.001))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 xml:space="preserve">и структур электронных документов и сведений. Требуется авторизация, сведения представляются только уполномоченными органами государств-членов. Реквизиты электронного документа (сведений) должны соответствовать требованиям, предусмотренным разделом IX Регламента информационного взаимодействия между уполномоченными органами государств-членов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 w:id="115"/>
          <w:p>
            <w:pPr>
              <w:spacing w:after="20"/>
              <w:ind w:left="20"/>
              <w:jc w:val="both"/>
            </w:pPr>
            <w:r>
              <w:rPr>
                <w:rFonts w:ascii="Times New Roman"/>
                <w:b w:val="false"/>
                <w:i w:val="false"/>
                <w:color w:val="000000"/>
                <w:sz w:val="20"/>
              </w:rPr>
              <w:t xml:space="preserve">
исполнитель принимает сведения и проверяет их </w:t>
            </w:r>
          </w:p>
          <w:bookmarkEnd w:id="115"/>
          <w:p>
            <w:pPr>
              <w:spacing w:after="20"/>
              <w:ind w:left="20"/>
              <w:jc w:val="both"/>
            </w:pPr>
            <w:r>
              <w:rPr>
                <w:rFonts w:ascii="Times New Roman"/>
                <w:b w:val="false"/>
                <w:i w:val="false"/>
                <w:color w:val="000000"/>
                <w:sz w:val="20"/>
              </w:rPr>
              <w:t>в соответствии с Регламентом информационного взаимодействия между уполномоченными органами государств-членов и Комиссией. При успешном выполнении проверки исполнитель:</w:t>
            </w:r>
          </w:p>
          <w:p>
            <w:pPr>
              <w:spacing w:after="20"/>
              <w:ind w:left="20"/>
              <w:jc w:val="both"/>
            </w:pPr>
            <w:r>
              <w:rPr>
                <w:rFonts w:ascii="Times New Roman"/>
                <w:b w:val="false"/>
                <w:i w:val="false"/>
                <w:color w:val="000000"/>
                <w:sz w:val="20"/>
              </w:rPr>
              <w:t>
</w:t>
            </w:r>
            <w:r>
              <w:rPr>
                <w:rFonts w:ascii="Times New Roman"/>
                <w:b w:val="false"/>
                <w:i w:val="false"/>
                <w:color w:val="000000"/>
                <w:sz w:val="20"/>
              </w:rPr>
              <w:t>при получении сведений о добавленных документах в национальную часть единого реестра сертификатов и деклараций осуществляет их включение в сведения для опубликования на информационном портале Союза, заполняет дату и время обновления включенных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при получении сведений об измененных документах в национальной части единого реестра сертификатов и деклараций осуществляет их включение в сведения для опубликования на информационном портале Союза, заполняет дату и время обновления измененных сведений, а также заполняет конечную дату и период действия измененяемых сведений </w:t>
            </w:r>
          </w:p>
          <w:p>
            <w:pPr>
              <w:spacing w:after="20"/>
              <w:ind w:left="20"/>
              <w:jc w:val="both"/>
            </w:pPr>
            <w:r>
              <w:rPr>
                <w:rFonts w:ascii="Times New Roman"/>
                <w:b w:val="false"/>
                <w:i w:val="false"/>
                <w:color w:val="000000"/>
                <w:sz w:val="20"/>
              </w:rPr>
              <w:t>на информационном портале Союза значением начальной даты и периода действия полученных измененных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формирует ссылку на сведения, содержащиеся в едином реестре органов по оценке соответствия Союза (в том числе органов по сертификации, испытательных лабораторий (центров));</w:t>
            </w:r>
          </w:p>
          <w:p>
            <w:pPr>
              <w:spacing w:after="20"/>
              <w:ind w:left="20"/>
              <w:jc w:val="both"/>
            </w:pPr>
            <w:r>
              <w:rPr>
                <w:rFonts w:ascii="Times New Roman"/>
                <w:b w:val="false"/>
                <w:i w:val="false"/>
                <w:color w:val="000000"/>
                <w:sz w:val="20"/>
              </w:rPr>
              <w:t xml:space="preserve">
уведомляет уполномоченный орган государства-члена о результатах обработки сведений с указанием кода результата обработки сведений, соответствующего добавлению сведений, или изменению сведений, или отсутствию сведений, в соответствии с Регламентом информационного взаимодействия между уполномоченными органами государств-членов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обновлении национальной части единого реестра сертификатов и деклараций или уведомление об отсутствии изменений обработаны, уполномоченному органу государства-члена направлено уведомление об обработке представленных сведений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52" w:id="116"/>
    <w:p>
      <w:pPr>
        <w:spacing w:after="0"/>
        <w:ind w:left="0"/>
        <w:jc w:val="left"/>
      </w:pPr>
      <w:r>
        <w:rPr>
          <w:rFonts w:ascii="Times New Roman"/>
          <w:b/>
          <w:i w:val="false"/>
          <w:color w:val="000000"/>
        </w:rPr>
        <w:t xml:space="preserve"> Описание операции "Получение уведомления об обработке представленных сведений" (P.TS.01.OPR.003)</w:t>
      </w:r>
    </w:p>
    <w:bookmarkEnd w:id="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представленных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уведомления о результатах обработки сведений </w:t>
            </w:r>
          </w:p>
          <w:p>
            <w:pPr>
              <w:spacing w:after="20"/>
              <w:ind w:left="20"/>
              <w:jc w:val="both"/>
            </w:pPr>
            <w:r>
              <w:rPr>
                <w:rFonts w:ascii="Times New Roman"/>
                <w:b w:val="false"/>
                <w:i w:val="false"/>
                <w:color w:val="000000"/>
                <w:sz w:val="20"/>
              </w:rPr>
              <w:t xml:space="preserve">об обновлении национальной части единого реестра сертификатов и деклараций (операция "Прием </w:t>
            </w:r>
          </w:p>
          <w:p>
            <w:pPr>
              <w:spacing w:after="20"/>
              <w:ind w:left="20"/>
              <w:jc w:val="both"/>
            </w:pPr>
            <w:r>
              <w:rPr>
                <w:rFonts w:ascii="Times New Roman"/>
                <w:b w:val="false"/>
                <w:i w:val="false"/>
                <w:color w:val="000000"/>
                <w:sz w:val="20"/>
              </w:rPr>
              <w:t>и обработка сведений об обновлении национальной части единого реестра сертификатов и деклараций" (P.TS.01.OPR.002))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уведомление об обработке представленных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сведений, обновленных в национальной части единого реестра сертификатов и деклараций, получено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154" w:id="117"/>
    <w:p>
      <w:pPr>
        <w:spacing w:after="0"/>
        <w:ind w:left="0"/>
        <w:jc w:val="left"/>
      </w:pPr>
      <w:r>
        <w:rPr>
          <w:rFonts w:ascii="Times New Roman"/>
          <w:b/>
          <w:i w:val="false"/>
          <w:color w:val="000000"/>
        </w:rPr>
        <w:t xml:space="preserve"> Описание операции "Опубликование обновленных сведений </w:t>
      </w:r>
      <w:r>
        <w:br/>
      </w:r>
      <w:r>
        <w:rPr>
          <w:rFonts w:ascii="Times New Roman"/>
          <w:b/>
          <w:i w:val="false"/>
          <w:color w:val="000000"/>
        </w:rPr>
        <w:t>на информационном портале Союза" (P.TS.01.OPR.004)</w:t>
      </w:r>
    </w:p>
    <w:bookmarkEnd w:id="1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опубликование обновленных сведений </w:t>
            </w:r>
          </w:p>
          <w:p>
            <w:pPr>
              <w:spacing w:after="20"/>
              <w:ind w:left="20"/>
              <w:jc w:val="both"/>
            </w:pPr>
            <w:r>
              <w:rPr>
                <w:rFonts w:ascii="Times New Roman"/>
                <w:b w:val="false"/>
                <w:i w:val="false"/>
                <w:color w:val="000000"/>
                <w:sz w:val="20"/>
              </w:rPr>
              <w:t>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после приема и обработки сведений </w:t>
            </w:r>
          </w:p>
          <w:p>
            <w:pPr>
              <w:spacing w:after="20"/>
              <w:ind w:left="20"/>
              <w:jc w:val="both"/>
            </w:pPr>
            <w:r>
              <w:rPr>
                <w:rFonts w:ascii="Times New Roman"/>
                <w:b w:val="false"/>
                <w:i w:val="false"/>
                <w:color w:val="000000"/>
                <w:sz w:val="20"/>
              </w:rPr>
              <w:t>об обновлении национальной части единого реестра сертификатов и деклараций (операция "Прием и обработка сведений об обновлении национальной части единого реестра сертификатов и деклараций" (P.TS.01.OPR.002))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опубликованию на информационном портале Союза подлежат только сведения, дата и время окончания периода действия которых не заполнены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обеспечивает опубликование сведений на информационном портале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обновленные сведения опубликованы на информационном портале Союза</w:t>
            </w:r>
          </w:p>
        </w:tc>
      </w:tr>
    </w:tbl>
    <w:bookmarkStart w:name="z155" w:id="118"/>
    <w:p>
      <w:pPr>
        <w:spacing w:after="0"/>
        <w:ind w:left="0"/>
        <w:jc w:val="both"/>
      </w:pPr>
      <w:r>
        <w:rPr>
          <w:rFonts w:ascii="Times New Roman"/>
          <w:b w:val="false"/>
          <w:i w:val="false"/>
          <w:color w:val="000000"/>
          <w:sz w:val="28"/>
        </w:rPr>
        <w:t>
      Процедура "Актуализация статусов документов с истекшим сроком действия в едином реестре сертификатов и деклараций" (P.TS.01.PRC.003)</w:t>
      </w:r>
    </w:p>
    <w:bookmarkEnd w:id="118"/>
    <w:bookmarkStart w:name="z156" w:id="119"/>
    <w:p>
      <w:pPr>
        <w:spacing w:after="0"/>
        <w:ind w:left="0"/>
        <w:jc w:val="both"/>
      </w:pPr>
      <w:r>
        <w:rPr>
          <w:rFonts w:ascii="Times New Roman"/>
          <w:b w:val="false"/>
          <w:i w:val="false"/>
          <w:color w:val="000000"/>
          <w:sz w:val="28"/>
        </w:rPr>
        <w:t>
      35. Схема выполнения процедуры "Актуализация статусов документов с истекшим сроком действия в едином реестре сертификатов и деклараций" (P.TS.01.PRC.003) представлена на рисунке 6.</w:t>
      </w:r>
    </w:p>
    <w:bookmarkEnd w:id="11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8" w:id="120"/>
    <w:p>
      <w:pPr>
        <w:spacing w:after="0"/>
        <w:ind w:left="0"/>
        <w:jc w:val="both"/>
      </w:pPr>
      <w:r>
        <w:rPr>
          <w:rFonts w:ascii="Times New Roman"/>
          <w:b w:val="false"/>
          <w:i w:val="false"/>
          <w:color w:val="000000"/>
          <w:sz w:val="28"/>
        </w:rPr>
        <w:t xml:space="preserve">
      </w:t>
      </w:r>
      <w:r>
        <w:rPr>
          <w:rFonts w:ascii="Times New Roman"/>
          <w:b/>
          <w:i w:val="false"/>
          <w:color w:val="000000"/>
          <w:sz w:val="28"/>
        </w:rPr>
        <w:t>Рис. 6. Схема выполнения процедуры "Актуализация статусов документов с истекшим сроком действия в едином реестре сертификатов и деклараций" (P.TS.01.PRC.003)</w:t>
      </w:r>
    </w:p>
    <w:bookmarkEnd w:id="120"/>
    <w:bookmarkStart w:name="z159" w:id="121"/>
    <w:p>
      <w:pPr>
        <w:spacing w:after="0"/>
        <w:ind w:left="0"/>
        <w:jc w:val="both"/>
      </w:pPr>
      <w:r>
        <w:rPr>
          <w:rFonts w:ascii="Times New Roman"/>
          <w:b w:val="false"/>
          <w:i w:val="false"/>
          <w:color w:val="000000"/>
          <w:sz w:val="28"/>
        </w:rPr>
        <w:t>
      36. Процедура "Актуализация статусов документов с истекшим сроком действия в едином реестре сертификатов и деклараций" (P.TS.01.PRC.003) выполняется ежедневно 1 раз в день в целях обеспечения актуальности сведений единого реестра сертификатов и деклараций.</w:t>
      </w:r>
    </w:p>
    <w:bookmarkEnd w:id="121"/>
    <w:bookmarkStart w:name="z160" w:id="122"/>
    <w:p>
      <w:pPr>
        <w:spacing w:after="0"/>
        <w:ind w:left="0"/>
        <w:jc w:val="both"/>
      </w:pPr>
      <w:r>
        <w:rPr>
          <w:rFonts w:ascii="Times New Roman"/>
          <w:b w:val="false"/>
          <w:i w:val="false"/>
          <w:color w:val="000000"/>
          <w:sz w:val="28"/>
        </w:rPr>
        <w:t>
      37. Первой выполняется операция "Изменение статусов документов с истекшим сроком действия в едином реестре сертификатов и деклараций" (P.TS.01.OPR.008), по результатам выполнения которой Комиссия осуществляет принудительное изменение статусов действия содержащихся в едином реестре сертификатов и деклараций документов об оценке соответствия со статусом "действует" и истекшим сроком действия на статус "архивный".</w:t>
      </w:r>
    </w:p>
    <w:bookmarkEnd w:id="122"/>
    <w:bookmarkStart w:name="z161" w:id="123"/>
    <w:p>
      <w:pPr>
        <w:spacing w:after="0"/>
        <w:ind w:left="0"/>
        <w:jc w:val="both"/>
      </w:pPr>
      <w:r>
        <w:rPr>
          <w:rFonts w:ascii="Times New Roman"/>
          <w:b w:val="false"/>
          <w:i w:val="false"/>
          <w:color w:val="000000"/>
          <w:sz w:val="28"/>
        </w:rPr>
        <w:t>
      Если документы об оценке соответствия со статусом "действует" и истекшим сроком действия отсутствуют в едином реестре сертификатов и деклараций, положения, указанные в пунктах 38-41 настоящего Регламента не применяются. Результатом выполнения процедуры "Актуализация статусов документов с истекшим сроком действия в едином реестре сертификатов и деклараций" (P.TS.01.PRC.003) в этом случае является подтверждение факта, что статусы документов об оценке соответствия в едином реестре сертификатов и деклараций находятся в актуализированном состоянии.</w:t>
      </w:r>
    </w:p>
    <w:bookmarkEnd w:id="123"/>
    <w:bookmarkStart w:name="z162" w:id="124"/>
    <w:p>
      <w:pPr>
        <w:spacing w:after="0"/>
        <w:ind w:left="0"/>
        <w:jc w:val="both"/>
      </w:pPr>
      <w:r>
        <w:rPr>
          <w:rFonts w:ascii="Times New Roman"/>
          <w:b w:val="false"/>
          <w:i w:val="false"/>
          <w:color w:val="000000"/>
          <w:sz w:val="28"/>
        </w:rPr>
        <w:t>
      38. Для каждого документа об оценке соответствия, статус действия которого принудительно изменен в едином реестре сертификатов и деклараций, выполняется операция "Направление сведений об изменении статуса документа в едином реестре сертификатов и деклараций" (P.TS.01.OPR.009), по результатам выполнения которой Комиссия направляет сведения об изменении статуса действия документа в едином реестре сертификатов и деклараций уполномоченному органу государства-члена, представившему сведения о соответствующем документе в единый реестр сертификатов и деклараций.</w:t>
      </w:r>
    </w:p>
    <w:bookmarkEnd w:id="124"/>
    <w:bookmarkStart w:name="z163" w:id="125"/>
    <w:p>
      <w:pPr>
        <w:spacing w:after="0"/>
        <w:ind w:left="0"/>
        <w:jc w:val="both"/>
      </w:pPr>
      <w:r>
        <w:rPr>
          <w:rFonts w:ascii="Times New Roman"/>
          <w:b w:val="false"/>
          <w:i w:val="false"/>
          <w:color w:val="000000"/>
          <w:sz w:val="28"/>
        </w:rPr>
        <w:t>
      39. При получении уполномоченным органом государства-члена сведений об изменении статуса документа об оценке соответствия в едином реестре сертификатов и деклараций, выполняется операция "Прием сведений об изменении статуса документа в едином реестре сертификатов и деклараций" (P.TS.01.OPR.010), по результатам выполнения которой уполномоченный орган государства-члена получает указанные сведения.</w:t>
      </w:r>
    </w:p>
    <w:bookmarkEnd w:id="125"/>
    <w:bookmarkStart w:name="z164" w:id="126"/>
    <w:p>
      <w:pPr>
        <w:spacing w:after="0"/>
        <w:ind w:left="0"/>
        <w:jc w:val="both"/>
      </w:pPr>
      <w:r>
        <w:rPr>
          <w:rFonts w:ascii="Times New Roman"/>
          <w:b w:val="false"/>
          <w:i w:val="false"/>
          <w:color w:val="000000"/>
          <w:sz w:val="28"/>
        </w:rPr>
        <w:t>
      40. Результатом выполнения процедуры "Актуализация статусов документов с истекшим сроком действия в едином реестре сертификатов и деклараций" (P.TS.01.PRC.003) является актуализация статусов документов об оценке соответствия в едином реестре сертификатов и деклараций и уведомление уполномоченных органов государств-членов об изменении соответствующих статусов.</w:t>
      </w:r>
    </w:p>
    <w:bookmarkEnd w:id="126"/>
    <w:bookmarkStart w:name="z165" w:id="127"/>
    <w:p>
      <w:pPr>
        <w:spacing w:after="0"/>
        <w:ind w:left="0"/>
        <w:jc w:val="both"/>
      </w:pPr>
      <w:r>
        <w:rPr>
          <w:rFonts w:ascii="Times New Roman"/>
          <w:b w:val="false"/>
          <w:i w:val="false"/>
          <w:color w:val="000000"/>
          <w:sz w:val="28"/>
        </w:rPr>
        <w:t>
      41. Перечень операций общего процесса, выполняемых в рамках процедуры "Актуализация статусов документов с истекшим сроком действия в едином реестре сертификатов и деклараций" (P.TS.01.PRC.003), приведен в таблице 12.</w:t>
      </w:r>
    </w:p>
    <w:bookmarkEnd w:id="1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167" w:id="128"/>
    <w:p>
      <w:pPr>
        <w:spacing w:after="0"/>
        <w:ind w:left="0"/>
        <w:jc w:val="left"/>
      </w:pPr>
      <w:r>
        <w:rPr>
          <w:rFonts w:ascii="Times New Roman"/>
          <w:b/>
          <w:i w:val="false"/>
          <w:color w:val="000000"/>
        </w:rPr>
        <w:t xml:space="preserve"> Перечень операций общего процесса, выполняемых в рамках процедуры "Актуализация статусов документов с истекшим сроком действия в едином реестре сертификатов и деклараций" (P.TS.01.PRC.003)</w:t>
      </w:r>
    </w:p>
    <w:bookmarkEnd w:id="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статусов документов </w:t>
            </w:r>
          </w:p>
          <w:p>
            <w:pPr>
              <w:spacing w:after="20"/>
              <w:ind w:left="20"/>
              <w:jc w:val="both"/>
            </w:pPr>
            <w:r>
              <w:rPr>
                <w:rFonts w:ascii="Times New Roman"/>
                <w:b w:val="false"/>
                <w:i w:val="false"/>
                <w:color w:val="000000"/>
                <w:sz w:val="20"/>
              </w:rPr>
              <w:t>с истекшим сроком действия в едином реестре сертификатов 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13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об изменении статуса документа в едином реестре сертификатов 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сведений об изменении статуса документа в едином реестре сертификатов 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15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169" w:id="129"/>
    <w:p>
      <w:pPr>
        <w:spacing w:after="0"/>
        <w:ind w:left="0"/>
        <w:jc w:val="left"/>
      </w:pPr>
      <w:r>
        <w:rPr>
          <w:rFonts w:ascii="Times New Roman"/>
          <w:b/>
          <w:i w:val="false"/>
          <w:color w:val="000000"/>
        </w:rPr>
        <w:t xml:space="preserve"> Описание операции "Изменение статусов документов с истекшим сроком действия в едином реестре сертификатов и деклараций" (P.TS.01.OPR.008)</w:t>
      </w:r>
    </w:p>
    <w:bookmarkEnd w:id="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статусов документов с истекшим сроком действия в едином реестре сертификатов </w:t>
            </w:r>
          </w:p>
          <w:p>
            <w:pPr>
              <w:spacing w:after="20"/>
              <w:ind w:left="20"/>
              <w:jc w:val="both"/>
            </w:pPr>
            <w:r>
              <w:rPr>
                <w:rFonts w:ascii="Times New Roman"/>
                <w:b w:val="false"/>
                <w:i w:val="false"/>
                <w:color w:val="000000"/>
                <w:sz w:val="20"/>
              </w:rPr>
              <w:t>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ежедневно 1 раз в день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наличии содержащихся в едином реестре сертификатов и деклараций документов </w:t>
            </w:r>
          </w:p>
          <w:p>
            <w:pPr>
              <w:spacing w:after="20"/>
              <w:ind w:left="20"/>
              <w:jc w:val="both"/>
            </w:pPr>
            <w:r>
              <w:rPr>
                <w:rFonts w:ascii="Times New Roman"/>
                <w:b w:val="false"/>
                <w:i w:val="false"/>
                <w:color w:val="000000"/>
                <w:sz w:val="20"/>
              </w:rPr>
              <w:t>об оценке соответствия со статусом "действует", истекшим сроком действия и незаполненной конечной датой периода действия записи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130"/>
          <w:p>
            <w:pPr>
              <w:spacing w:after="20"/>
              <w:ind w:left="20"/>
              <w:jc w:val="both"/>
            </w:pPr>
            <w:r>
              <w:rPr>
                <w:rFonts w:ascii="Times New Roman"/>
                <w:b w:val="false"/>
                <w:i w:val="false"/>
                <w:color w:val="000000"/>
                <w:sz w:val="20"/>
              </w:rPr>
              <w:t>
для каждого документа со статусом "действует", истекшим сроком действия и незаполненной конечной датой периода действия записи (изменяемая запись) осуществляется принудительное изменение статуса действия документа:</w:t>
            </w:r>
          </w:p>
          <w:bookmarkEnd w:id="130"/>
          <w:p>
            <w:pPr>
              <w:spacing w:after="20"/>
              <w:ind w:left="20"/>
              <w:jc w:val="both"/>
            </w:pPr>
            <w:r>
              <w:rPr>
                <w:rFonts w:ascii="Times New Roman"/>
                <w:b w:val="false"/>
                <w:i w:val="false"/>
                <w:color w:val="000000"/>
                <w:sz w:val="20"/>
              </w:rPr>
              <w:t>
</w:t>
            </w:r>
            <w:r>
              <w:rPr>
                <w:rFonts w:ascii="Times New Roman"/>
                <w:b w:val="false"/>
                <w:i w:val="false"/>
                <w:color w:val="000000"/>
                <w:sz w:val="20"/>
              </w:rPr>
              <w:t>конечная дата периода действия изменяемой записи заполняется текущей датой и временем;</w:t>
            </w:r>
          </w:p>
          <w:p>
            <w:pPr>
              <w:spacing w:after="20"/>
              <w:ind w:left="20"/>
              <w:jc w:val="both"/>
            </w:pPr>
            <w:r>
              <w:rPr>
                <w:rFonts w:ascii="Times New Roman"/>
                <w:b w:val="false"/>
                <w:i w:val="false"/>
                <w:color w:val="000000"/>
                <w:sz w:val="20"/>
              </w:rPr>
              <w:t>
</w:t>
            </w:r>
            <w:r>
              <w:rPr>
                <w:rFonts w:ascii="Times New Roman"/>
                <w:b w:val="false"/>
                <w:i w:val="false"/>
                <w:color w:val="000000"/>
                <w:sz w:val="20"/>
              </w:rPr>
              <w:t>формируется новая (измененная) запись, все реквизиты которой совпадают с реквизитами изменяемой записи за исключением статуса действия и технологических характеристик записи;</w:t>
            </w:r>
          </w:p>
          <w:p>
            <w:pPr>
              <w:spacing w:after="20"/>
              <w:ind w:left="20"/>
              <w:jc w:val="both"/>
            </w:pPr>
            <w:r>
              <w:rPr>
                <w:rFonts w:ascii="Times New Roman"/>
                <w:b w:val="false"/>
                <w:i w:val="false"/>
                <w:color w:val="000000"/>
                <w:sz w:val="20"/>
              </w:rPr>
              <w:t>
для измененной записи устанавливается статус действия "архивный", заполняется дата и время обновления сведений, а также заполняется начальная дата периода действия записи значением конечной даты периода действия изменяемой записи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статусы действия документов об оценке соответствия в едином реестре сертификатов и деклараций, актуализированы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174" w:id="131"/>
    <w:p>
      <w:pPr>
        <w:spacing w:after="0"/>
        <w:ind w:left="0"/>
        <w:jc w:val="left"/>
      </w:pPr>
      <w:r>
        <w:rPr>
          <w:rFonts w:ascii="Times New Roman"/>
          <w:b/>
          <w:i w:val="false"/>
          <w:color w:val="000000"/>
        </w:rPr>
        <w:t xml:space="preserve"> Описание операции "Направление сведений об изменении статуса документа в едином реестре сертификатов и деклараций" (P.TS.01.OPR.009)</w:t>
      </w:r>
    </w:p>
    <w:bookmarkEnd w:id="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направление сведений об изменении статуса документа в едином реестре сертификатов </w:t>
            </w:r>
          </w:p>
          <w:p>
            <w:pPr>
              <w:spacing w:after="20"/>
              <w:ind w:left="20"/>
              <w:jc w:val="both"/>
            </w:pPr>
            <w:r>
              <w:rPr>
                <w:rFonts w:ascii="Times New Roman"/>
                <w:b w:val="false"/>
                <w:i w:val="false"/>
                <w:color w:val="000000"/>
                <w:sz w:val="20"/>
              </w:rPr>
              <w:t>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принудительном изменении статуса документа в едином реестре сертификатов </w:t>
            </w:r>
          </w:p>
          <w:p>
            <w:pPr>
              <w:spacing w:after="20"/>
              <w:ind w:left="20"/>
              <w:jc w:val="both"/>
            </w:pPr>
            <w:r>
              <w:rPr>
                <w:rFonts w:ascii="Times New Roman"/>
                <w:b w:val="false"/>
                <w:i w:val="false"/>
                <w:color w:val="000000"/>
                <w:sz w:val="20"/>
              </w:rPr>
              <w:t xml:space="preserve">и деклараций на "архивный" (операция "Изменение статусов документов с истекшим сроком действия </w:t>
            </w:r>
          </w:p>
          <w:p>
            <w:pPr>
              <w:spacing w:after="20"/>
              <w:ind w:left="20"/>
              <w:jc w:val="both"/>
            </w:pPr>
            <w:r>
              <w:rPr>
                <w:rFonts w:ascii="Times New Roman"/>
                <w:b w:val="false"/>
                <w:i w:val="false"/>
                <w:color w:val="000000"/>
                <w:sz w:val="20"/>
              </w:rPr>
              <w:t>в едином реестре сертификатов и деклараций" (P.TS.01.OPR.008))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направляемых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направляет сведения об изменении статуса документа об оценке соответствия в едином реестре сертификатов и деклараций </w:t>
            </w:r>
          </w:p>
          <w:p>
            <w:pPr>
              <w:spacing w:after="20"/>
              <w:ind w:left="20"/>
              <w:jc w:val="both"/>
            </w:pPr>
            <w:r>
              <w:rPr>
                <w:rFonts w:ascii="Times New Roman"/>
                <w:b w:val="false"/>
                <w:i w:val="false"/>
                <w:color w:val="000000"/>
                <w:sz w:val="20"/>
              </w:rPr>
              <w:t xml:space="preserve">в уполномоченный орган государства-члена, представивший сведения о соответствующем документе об оценке соответствия в единый реестр сертификатов и деклараций в рамках выполнения процедуры "Представление сведений об обновлении национальной части единого реестра сертификатов </w:t>
            </w:r>
          </w:p>
          <w:p>
            <w:pPr>
              <w:spacing w:after="20"/>
              <w:ind w:left="20"/>
              <w:jc w:val="both"/>
            </w:pPr>
            <w:r>
              <w:rPr>
                <w:rFonts w:ascii="Times New Roman"/>
                <w:b w:val="false"/>
                <w:i w:val="false"/>
                <w:color w:val="000000"/>
                <w:sz w:val="20"/>
              </w:rPr>
              <w:t xml:space="preserve">и деклараций" (P.TS.01.PRC.001),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 между уполномоченными органами государств-членов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изменении статуса документа об оценке соответствия в едином реестре сертификатов </w:t>
            </w:r>
          </w:p>
          <w:p>
            <w:pPr>
              <w:spacing w:after="20"/>
              <w:ind w:left="20"/>
              <w:jc w:val="both"/>
            </w:pPr>
            <w:r>
              <w:rPr>
                <w:rFonts w:ascii="Times New Roman"/>
                <w:b w:val="false"/>
                <w:i w:val="false"/>
                <w:color w:val="000000"/>
                <w:sz w:val="20"/>
              </w:rPr>
              <w:t xml:space="preserve">и деклараций направлены в уполномоченный орган государства-члена, представивший сведения </w:t>
            </w:r>
          </w:p>
          <w:p>
            <w:pPr>
              <w:spacing w:after="20"/>
              <w:ind w:left="20"/>
              <w:jc w:val="both"/>
            </w:pPr>
            <w:r>
              <w:rPr>
                <w:rFonts w:ascii="Times New Roman"/>
                <w:b w:val="false"/>
                <w:i w:val="false"/>
                <w:color w:val="000000"/>
                <w:sz w:val="20"/>
              </w:rPr>
              <w:t xml:space="preserve">о соответствующем документе об оценке соответствия в единый реестр сертификатов </w:t>
            </w:r>
          </w:p>
          <w:p>
            <w:pPr>
              <w:spacing w:after="20"/>
              <w:ind w:left="20"/>
              <w:jc w:val="both"/>
            </w:pPr>
            <w:r>
              <w:rPr>
                <w:rFonts w:ascii="Times New Roman"/>
                <w:b w:val="false"/>
                <w:i w:val="false"/>
                <w:color w:val="000000"/>
                <w:sz w:val="20"/>
              </w:rPr>
              <w:t>и деклараций</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176" w:id="132"/>
    <w:p>
      <w:pPr>
        <w:spacing w:after="0"/>
        <w:ind w:left="0"/>
        <w:jc w:val="left"/>
      </w:pPr>
      <w:r>
        <w:rPr>
          <w:rFonts w:ascii="Times New Roman"/>
          <w:b/>
          <w:i w:val="false"/>
          <w:color w:val="000000"/>
        </w:rPr>
        <w:t xml:space="preserve"> Описание операции "Прием сведений об изменении </w:t>
      </w:r>
      <w:r>
        <w:br/>
      </w:r>
      <w:r>
        <w:rPr>
          <w:rFonts w:ascii="Times New Roman"/>
          <w:b/>
          <w:i w:val="false"/>
          <w:color w:val="000000"/>
        </w:rPr>
        <w:t>статуса документа в едином реестре сертификатов и деклараций" (P.TS.01.OPR.010)</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сведений об изменении статуса документа </w:t>
            </w:r>
          </w:p>
          <w:p>
            <w:pPr>
              <w:spacing w:after="20"/>
              <w:ind w:left="20"/>
              <w:jc w:val="both"/>
            </w:pPr>
            <w:r>
              <w:rPr>
                <w:rFonts w:ascii="Times New Roman"/>
                <w:b w:val="false"/>
                <w:i w:val="false"/>
                <w:color w:val="000000"/>
                <w:sz w:val="20"/>
              </w:rPr>
              <w:t>в едином реестре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сведений об изменении статуса документа об оценке соответствия в едином реестре сертификатов и деклараций (операция "Направление сведений об изменении статуса документа в едином реестре сертификатов </w:t>
            </w:r>
          </w:p>
          <w:p>
            <w:pPr>
              <w:spacing w:after="20"/>
              <w:ind w:left="20"/>
              <w:jc w:val="both"/>
            </w:pPr>
            <w:r>
              <w:rPr>
                <w:rFonts w:ascii="Times New Roman"/>
                <w:b w:val="false"/>
                <w:i w:val="false"/>
                <w:color w:val="000000"/>
                <w:sz w:val="20"/>
              </w:rPr>
              <w:t>и деклараций" (P.TS.01.OPR.009))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сведения и обновляет статус действия соответствующего документа об оценке соответствия в национальной части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изменении статуса документа об оценке соответствия в едином реестре сертификатов </w:t>
            </w:r>
          </w:p>
          <w:p>
            <w:pPr>
              <w:spacing w:after="20"/>
              <w:ind w:left="20"/>
              <w:jc w:val="both"/>
            </w:pPr>
            <w:r>
              <w:rPr>
                <w:rFonts w:ascii="Times New Roman"/>
                <w:b w:val="false"/>
                <w:i w:val="false"/>
                <w:color w:val="000000"/>
                <w:sz w:val="20"/>
              </w:rPr>
              <w:t>и деклараций получены</w:t>
            </w:r>
          </w:p>
        </w:tc>
      </w:tr>
    </w:tbl>
    <w:bookmarkStart w:name="z177" w:id="133"/>
    <w:p>
      <w:pPr>
        <w:spacing w:after="0"/>
        <w:ind w:left="0"/>
        <w:jc w:val="left"/>
      </w:pPr>
      <w:r>
        <w:rPr>
          <w:rFonts w:ascii="Times New Roman"/>
          <w:b/>
          <w:i w:val="false"/>
          <w:color w:val="000000"/>
        </w:rPr>
        <w:t xml:space="preserve"> 2. Процедуры получения сведений из национальной части единого реестра сертификатов и деклараций</w:t>
      </w:r>
    </w:p>
    <w:bookmarkEnd w:id="133"/>
    <w:bookmarkStart w:name="z178" w:id="134"/>
    <w:p>
      <w:pPr>
        <w:spacing w:after="0"/>
        <w:ind w:left="0"/>
        <w:jc w:val="left"/>
      </w:pPr>
      <w:r>
        <w:rPr>
          <w:rFonts w:ascii="Times New Roman"/>
          <w:b/>
          <w:i w:val="false"/>
          <w:color w:val="000000"/>
        </w:rPr>
        <w:t xml:space="preserve"> Процедура "Получение сведений из национальной части </w:t>
      </w:r>
      <w:r>
        <w:br/>
      </w:r>
      <w:r>
        <w:rPr>
          <w:rFonts w:ascii="Times New Roman"/>
          <w:b/>
          <w:i w:val="false"/>
          <w:color w:val="000000"/>
        </w:rPr>
        <w:t>единого реестра сертификатов и деклараций" (P.TS.01.PRC.002)</w:t>
      </w:r>
    </w:p>
    <w:bookmarkEnd w:id="134"/>
    <w:bookmarkStart w:name="z179" w:id="135"/>
    <w:p>
      <w:pPr>
        <w:spacing w:after="0"/>
        <w:ind w:left="0"/>
        <w:jc w:val="both"/>
      </w:pPr>
      <w:r>
        <w:rPr>
          <w:rFonts w:ascii="Times New Roman"/>
          <w:b w:val="false"/>
          <w:i w:val="false"/>
          <w:color w:val="000000"/>
          <w:sz w:val="28"/>
        </w:rPr>
        <w:t>
      42. Схема выполнения процедуры "Получение сведений из национальной части единого реестра сертификатов и деклараций" (P.TS.01.PRC.002) представлена на рисунке 7.</w:t>
      </w:r>
    </w:p>
    <w:bookmarkEnd w:id="135"/>
    <w:bookmarkStart w:name="z180" w:id="136"/>
    <w:p>
      <w:pPr>
        <w:spacing w:after="0"/>
        <w:ind w:left="0"/>
        <w:jc w:val="both"/>
      </w:pPr>
      <w:r>
        <w:rPr>
          <w:rFonts w:ascii="Times New Roman"/>
          <w:b w:val="false"/>
          <w:i w:val="false"/>
          <w:color w:val="000000"/>
          <w:sz w:val="28"/>
        </w:rPr>
        <w:t xml:space="preserve">
      </w:t>
      </w:r>
    </w:p>
    <w:bookmarkEnd w:id="136"/>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1" w:id="13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 xml:space="preserve">. 7. Схема выполнения процедуры </w:t>
      </w:r>
      <w:r>
        <w:rPr>
          <w:rFonts w:ascii="Times New Roman"/>
          <w:b/>
          <w:i w:val="false"/>
          <w:color w:val="000000"/>
          <w:sz w:val="28"/>
        </w:rPr>
        <w:t>"Получение сведений из национальной части единого реестра сертификатов и деклараций" (P.TS.01.PRC.002)</w:t>
      </w:r>
    </w:p>
    <w:bookmarkEnd w:id="137"/>
    <w:bookmarkStart w:name="z182" w:id="138"/>
    <w:p>
      <w:pPr>
        <w:spacing w:after="0"/>
        <w:ind w:left="0"/>
        <w:jc w:val="both"/>
      </w:pPr>
      <w:r>
        <w:rPr>
          <w:rFonts w:ascii="Times New Roman"/>
          <w:b w:val="false"/>
          <w:i w:val="false"/>
          <w:color w:val="000000"/>
          <w:sz w:val="28"/>
        </w:rPr>
        <w:t>
      43. Процедура "Получение сведений из национальной части единого реестра сертификатов и деклараций" (P.TS.01.PRC.002) выполняется при необходимости получения запрашивающим уполномоченным органом государства-члена сведений о документе об оценке соответствия из национальной части единого реестра сертификатов и деклараций другого государства-члена.</w:t>
      </w:r>
    </w:p>
    <w:bookmarkEnd w:id="138"/>
    <w:bookmarkStart w:name="z183" w:id="139"/>
    <w:p>
      <w:pPr>
        <w:spacing w:after="0"/>
        <w:ind w:left="0"/>
        <w:jc w:val="both"/>
      </w:pPr>
      <w:r>
        <w:rPr>
          <w:rFonts w:ascii="Times New Roman"/>
          <w:b w:val="false"/>
          <w:i w:val="false"/>
          <w:color w:val="000000"/>
          <w:sz w:val="28"/>
        </w:rPr>
        <w:t>
      44. Первой выполняется операция "Запрос сведений из национальной части единого реестра сертификатов и деклараций" (P.TS.01.OPR.005), по результатам выполнения которой запрашивающий уполномоченный орган государства-члена направляет в уполномоченный орган другого государства-члена запрос на представление сведений.</w:t>
      </w:r>
    </w:p>
    <w:bookmarkEnd w:id="139"/>
    <w:p>
      <w:pPr>
        <w:spacing w:after="0"/>
        <w:ind w:left="0"/>
        <w:jc w:val="both"/>
      </w:pPr>
      <w:bookmarkStart w:name="z184" w:id="140"/>
      <w:r>
        <w:rPr>
          <w:rFonts w:ascii="Times New Roman"/>
          <w:b w:val="false"/>
          <w:i w:val="false"/>
          <w:color w:val="000000"/>
          <w:sz w:val="28"/>
        </w:rPr>
        <w:t xml:space="preserve">
      45. При получении уполномоченным органом государства-члена запроса на представление сведений выполняется операция "Обработка </w:t>
      </w:r>
    </w:p>
    <w:bookmarkEnd w:id="140"/>
    <w:p>
      <w:pPr>
        <w:spacing w:after="0"/>
        <w:ind w:left="0"/>
        <w:jc w:val="both"/>
      </w:pPr>
      <w:r>
        <w:rPr>
          <w:rFonts w:ascii="Times New Roman"/>
          <w:b w:val="false"/>
          <w:i w:val="false"/>
          <w:color w:val="000000"/>
          <w:sz w:val="28"/>
        </w:rPr>
        <w:t xml:space="preserve">и представление сведений из национальной части единого реестра сертификатов и деклараций" (P.TS.01.OPR.006), по результатам выполнения которой уполномоченный орган государства-члена направляет запрашивающему уполномоченному органу государства-члена сведения из национальной части единого реестра сертификатов </w:t>
      </w:r>
    </w:p>
    <w:p>
      <w:pPr>
        <w:spacing w:after="0"/>
        <w:ind w:left="0"/>
        <w:jc w:val="both"/>
      </w:pPr>
      <w:r>
        <w:rPr>
          <w:rFonts w:ascii="Times New Roman"/>
          <w:b w:val="false"/>
          <w:i w:val="false"/>
          <w:color w:val="000000"/>
          <w:sz w:val="28"/>
        </w:rPr>
        <w:t xml:space="preserve">и деклараций. В случае отсутствия запрашиваемых сведений </w:t>
      </w:r>
    </w:p>
    <w:p>
      <w:pPr>
        <w:spacing w:after="0"/>
        <w:ind w:left="0"/>
        <w:jc w:val="both"/>
      </w:pPr>
      <w:r>
        <w:rPr>
          <w:rFonts w:ascii="Times New Roman"/>
          <w:b w:val="false"/>
          <w:i w:val="false"/>
          <w:color w:val="000000"/>
          <w:sz w:val="28"/>
        </w:rPr>
        <w:t>в национальной части единого реестра сертификатов и деклараций уполномоченный орган государства-члена направляет запрашивающему уполномоченному органу государства-члена уведомление об отсутствии сведений.</w:t>
      </w:r>
    </w:p>
    <w:p>
      <w:pPr>
        <w:spacing w:after="0"/>
        <w:ind w:left="0"/>
        <w:jc w:val="both"/>
      </w:pPr>
      <w:bookmarkStart w:name="z185" w:id="141"/>
      <w:r>
        <w:rPr>
          <w:rFonts w:ascii="Times New Roman"/>
          <w:b w:val="false"/>
          <w:i w:val="false"/>
          <w:color w:val="000000"/>
          <w:sz w:val="28"/>
        </w:rPr>
        <w:t xml:space="preserve">
      46. При получении запрашивающим уполномоченным органом государства-члена сведений из национальной части единого реестра сертификатов и деклараций другого государства-члена или уведомления </w:t>
      </w:r>
    </w:p>
    <w:bookmarkEnd w:id="141"/>
    <w:p>
      <w:pPr>
        <w:spacing w:after="0"/>
        <w:ind w:left="0"/>
        <w:jc w:val="both"/>
      </w:pPr>
      <w:r>
        <w:rPr>
          <w:rFonts w:ascii="Times New Roman"/>
          <w:b w:val="false"/>
          <w:i w:val="false"/>
          <w:color w:val="000000"/>
          <w:sz w:val="28"/>
        </w:rPr>
        <w:t xml:space="preserve">об отсутствии сведений выполняется операция "Прием и обработка сведений из национальной части единого реестра сертификатов </w:t>
      </w:r>
    </w:p>
    <w:p>
      <w:pPr>
        <w:spacing w:after="0"/>
        <w:ind w:left="0"/>
        <w:jc w:val="both"/>
      </w:pPr>
      <w:r>
        <w:rPr>
          <w:rFonts w:ascii="Times New Roman"/>
          <w:b w:val="false"/>
          <w:i w:val="false"/>
          <w:color w:val="000000"/>
          <w:sz w:val="28"/>
        </w:rPr>
        <w:t xml:space="preserve">и деклараций" (P.TS.01 .OPR.007), по результатам выполнения которой осуществляется прием и обработка представленных сведений </w:t>
      </w:r>
    </w:p>
    <w:p>
      <w:pPr>
        <w:spacing w:after="0"/>
        <w:ind w:left="0"/>
        <w:jc w:val="both"/>
      </w:pPr>
      <w:r>
        <w:rPr>
          <w:rFonts w:ascii="Times New Roman"/>
          <w:b w:val="false"/>
          <w:i w:val="false"/>
          <w:color w:val="000000"/>
          <w:sz w:val="28"/>
        </w:rPr>
        <w:t>или уведомления об отсутствии сведений.</w:t>
      </w:r>
    </w:p>
    <w:p>
      <w:pPr>
        <w:spacing w:after="0"/>
        <w:ind w:left="0"/>
        <w:jc w:val="both"/>
      </w:pPr>
      <w:bookmarkStart w:name="z186" w:id="142"/>
      <w:r>
        <w:rPr>
          <w:rFonts w:ascii="Times New Roman"/>
          <w:b w:val="false"/>
          <w:i w:val="false"/>
          <w:color w:val="000000"/>
          <w:sz w:val="28"/>
        </w:rPr>
        <w:t xml:space="preserve">
      47. Результатом выполнения процедуры "Получение сведений </w:t>
      </w:r>
    </w:p>
    <w:bookmarkEnd w:id="142"/>
    <w:p>
      <w:pPr>
        <w:spacing w:after="0"/>
        <w:ind w:left="0"/>
        <w:jc w:val="both"/>
      </w:pPr>
      <w:r>
        <w:rPr>
          <w:rFonts w:ascii="Times New Roman"/>
          <w:b w:val="false"/>
          <w:i w:val="false"/>
          <w:color w:val="000000"/>
          <w:sz w:val="28"/>
        </w:rPr>
        <w:t>из национальной части единого реестра сертификатов и деклараций" (P.TS.01.PRC.002) является получение запрашивающим уполномоченным органом государства-члена сведений из национальной части единого реестра сертификатов и деклараций или получение уведомления об отсутствии сведений.</w:t>
      </w:r>
    </w:p>
    <w:bookmarkStart w:name="z187" w:id="143"/>
    <w:p>
      <w:pPr>
        <w:spacing w:after="0"/>
        <w:ind w:left="0"/>
        <w:jc w:val="both"/>
      </w:pPr>
      <w:r>
        <w:rPr>
          <w:rFonts w:ascii="Times New Roman"/>
          <w:b w:val="false"/>
          <w:i w:val="false"/>
          <w:color w:val="000000"/>
          <w:sz w:val="28"/>
        </w:rPr>
        <w:t>
      48. Перечень операций общего процесса, выполняемых в рамках процедуры "Получение сведений из национальной части единого реестра сертификатов и деклараций" (P.TS.01.PRC.002), приведен в таблице 16.</w:t>
      </w:r>
    </w:p>
    <w:bookmarkEnd w:id="1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189" w:id="144"/>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из национальной части единого реестра сертификатов и деклараций" (P.TS.01.PRC.002)</w:t>
      </w:r>
    </w:p>
    <w:bookmarkEnd w:id="1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из национальной части единого реестра сертификатов </w:t>
            </w:r>
          </w:p>
          <w:p>
            <w:pPr>
              <w:spacing w:after="20"/>
              <w:ind w:left="20"/>
              <w:jc w:val="both"/>
            </w:pPr>
            <w:r>
              <w:rPr>
                <w:rFonts w:ascii="Times New Roman"/>
                <w:b w:val="false"/>
                <w:i w:val="false"/>
                <w:color w:val="000000"/>
                <w:sz w:val="20"/>
              </w:rPr>
              <w:t>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национальной части единого реестра сертификатов 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из национальной части единого реестра сертификатов 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19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191" w:id="145"/>
    <w:p>
      <w:pPr>
        <w:spacing w:after="0"/>
        <w:ind w:left="0"/>
        <w:jc w:val="left"/>
      </w:pPr>
      <w:r>
        <w:rPr>
          <w:rFonts w:ascii="Times New Roman"/>
          <w:b/>
          <w:i w:val="false"/>
          <w:color w:val="000000"/>
        </w:rPr>
        <w:t xml:space="preserve"> Описание операции "Запрос сведений из национальной части </w:t>
      </w:r>
      <w:r>
        <w:br/>
      </w:r>
      <w:r>
        <w:rPr>
          <w:rFonts w:ascii="Times New Roman"/>
          <w:b/>
          <w:i w:val="false"/>
          <w:color w:val="000000"/>
        </w:rPr>
        <w:t>единого реестра сертификатов и деклараций" (P.TS.01.OPR.005)</w:t>
      </w:r>
    </w:p>
    <w:bookmarkEnd w:id="1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национальной части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запрашивающий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сведений из национальной части единого реестра сертификатов и деклараций другого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направляет уполномоченному органу государства-члена запрос на представление сведений из национальной части единого реестра сертификатов и деклараций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направлен запрос на получение сведений </w:t>
            </w:r>
          </w:p>
          <w:p>
            <w:pPr>
              <w:spacing w:after="20"/>
              <w:ind w:left="20"/>
              <w:jc w:val="both"/>
            </w:pPr>
            <w:r>
              <w:rPr>
                <w:rFonts w:ascii="Times New Roman"/>
                <w:b w:val="false"/>
                <w:i w:val="false"/>
                <w:color w:val="000000"/>
                <w:sz w:val="20"/>
              </w:rPr>
              <w:t>из национальной части единого реестра сертификатов и деклараций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193" w:id="146"/>
    <w:p>
      <w:pPr>
        <w:spacing w:after="0"/>
        <w:ind w:left="0"/>
        <w:jc w:val="left"/>
      </w:pPr>
      <w:r>
        <w:rPr>
          <w:rFonts w:ascii="Times New Roman"/>
          <w:b/>
          <w:i w:val="false"/>
          <w:color w:val="000000"/>
        </w:rPr>
        <w:t xml:space="preserve"> Описание операции "Обработка и представление сведений </w:t>
      </w:r>
      <w:r>
        <w:br/>
      </w:r>
      <w:r>
        <w:rPr>
          <w:rFonts w:ascii="Times New Roman"/>
          <w:b/>
          <w:i w:val="false"/>
          <w:color w:val="000000"/>
        </w:rPr>
        <w:t>из национальной части единого реестра сертификатов и деклараций" (P.TS.01.OPR.006)</w:t>
      </w:r>
    </w:p>
    <w:bookmarkEnd w:id="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национальной части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на представление сведений из национальной части единого реестра сертификатов и деклараций (операция "Запрос сведений из национальной части единого реестра сертификатов и деклараций" (P.TS.01.OPR.005))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 Требуется авторизация, сведения запрашиваются только запрашивающими уполномоченными органами государств-членов. Реквизиты электронного документа (сведений) должны соответствовать требованиям, предусмотренным разделом IX Регламента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выполняет проверку полученного запроса в соответствии с Регламентом информационного взаимодействия между уполномоченными органами государств-членов. </w:t>
            </w:r>
          </w:p>
          <w:p>
            <w:pPr>
              <w:spacing w:after="20"/>
              <w:ind w:left="20"/>
              <w:jc w:val="both"/>
            </w:pPr>
            <w:r>
              <w:rPr>
                <w:rFonts w:ascii="Times New Roman"/>
                <w:b w:val="false"/>
                <w:i w:val="false"/>
                <w:color w:val="000000"/>
                <w:sz w:val="20"/>
              </w:rPr>
              <w:t>При успешном выполнении проверки исполнитель направляет сведения из национальной части единого реестра сертификатов и деклараций или уведомление об отсутствии сведений в соответствии с Регламентом информационного взаимодействия между уполномоченными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запрашивающему уполномоченному органу государства-члена представлены сведения </w:t>
            </w:r>
          </w:p>
          <w:p>
            <w:pPr>
              <w:spacing w:after="20"/>
              <w:ind w:left="20"/>
              <w:jc w:val="both"/>
            </w:pPr>
            <w:r>
              <w:rPr>
                <w:rFonts w:ascii="Times New Roman"/>
                <w:b w:val="false"/>
                <w:i w:val="false"/>
                <w:color w:val="000000"/>
                <w:sz w:val="20"/>
              </w:rPr>
              <w:t>из национальной части единого реестра сертификатов и деклараций другого государства-члена или направлено уведомление об отсутствии сведений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195" w:id="147"/>
    <w:p>
      <w:pPr>
        <w:spacing w:after="0"/>
        <w:ind w:left="0"/>
        <w:jc w:val="left"/>
      </w:pPr>
      <w:r>
        <w:rPr>
          <w:rFonts w:ascii="Times New Roman"/>
          <w:b/>
          <w:i w:val="false"/>
          <w:color w:val="000000"/>
        </w:rPr>
        <w:t xml:space="preserve"> Описание операции "Прием и обработка сведений из национальной части единого реестра сертификатов и деклараций" (P.TS.01.OPR.007)</w:t>
      </w:r>
    </w:p>
    <w:bookmarkEnd w:id="1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национальной части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запрашивающий уполномоченный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сведений </w:t>
            </w:r>
          </w:p>
          <w:p>
            <w:pPr>
              <w:spacing w:after="20"/>
              <w:ind w:left="20"/>
              <w:jc w:val="both"/>
            </w:pPr>
            <w:r>
              <w:rPr>
                <w:rFonts w:ascii="Times New Roman"/>
                <w:b w:val="false"/>
                <w:i w:val="false"/>
                <w:color w:val="000000"/>
                <w:sz w:val="20"/>
              </w:rPr>
              <w:t>из национальной части единого реестра сертификатов и деклараций или уведомления об отсутствии сведений (операция "Обработка и представление сведений из национальной части единого реестра сертификатов и деклараций" (P.TS.01.OPR.006))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принимает сведения или уведомление </w:t>
            </w:r>
          </w:p>
          <w:p>
            <w:pPr>
              <w:spacing w:after="20"/>
              <w:ind w:left="20"/>
              <w:jc w:val="both"/>
            </w:pPr>
            <w:r>
              <w:rPr>
                <w:rFonts w:ascii="Times New Roman"/>
                <w:b w:val="false"/>
                <w:i w:val="false"/>
                <w:color w:val="000000"/>
                <w:sz w:val="20"/>
              </w:rPr>
              <w:t>об отсутствии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национальной части единого реестра сертификатов и деклараций другого государства-члена или уведомление об отсутствии сведений получены</w:t>
            </w:r>
          </w:p>
        </w:tc>
      </w:tr>
    </w:tbl>
    <w:bookmarkStart w:name="z196" w:id="148"/>
    <w:p>
      <w:pPr>
        <w:spacing w:after="0"/>
        <w:ind w:left="0"/>
        <w:jc w:val="left"/>
      </w:pPr>
      <w:r>
        <w:rPr>
          <w:rFonts w:ascii="Times New Roman"/>
          <w:b/>
          <w:i w:val="false"/>
          <w:color w:val="000000"/>
        </w:rPr>
        <w:t xml:space="preserve"> 3. Процедуры получения сведений из единого реестра </w:t>
      </w:r>
      <w:r>
        <w:br/>
      </w:r>
      <w:r>
        <w:rPr>
          <w:rFonts w:ascii="Times New Roman"/>
          <w:b/>
          <w:i w:val="false"/>
          <w:color w:val="000000"/>
        </w:rPr>
        <w:t>сертификатов и деклараций</w:t>
      </w:r>
    </w:p>
    <w:bookmarkEnd w:id="148"/>
    <w:bookmarkStart w:name="z197" w:id="149"/>
    <w:p>
      <w:pPr>
        <w:spacing w:after="0"/>
        <w:ind w:left="0"/>
        <w:jc w:val="left"/>
      </w:pPr>
      <w:r>
        <w:rPr>
          <w:rFonts w:ascii="Times New Roman"/>
          <w:b/>
          <w:i w:val="false"/>
          <w:color w:val="000000"/>
        </w:rPr>
        <w:t xml:space="preserve"> Процедура "Получение сведений о дате и времени обновления единого реестра сертификатов и деклараций" (P.TS.01.PRC.004)</w:t>
      </w:r>
    </w:p>
    <w:bookmarkEnd w:id="149"/>
    <w:bookmarkStart w:name="z198" w:id="150"/>
    <w:p>
      <w:pPr>
        <w:spacing w:after="0"/>
        <w:ind w:left="0"/>
        <w:jc w:val="both"/>
      </w:pPr>
      <w:r>
        <w:rPr>
          <w:rFonts w:ascii="Times New Roman"/>
          <w:b w:val="false"/>
          <w:i w:val="false"/>
          <w:color w:val="000000"/>
          <w:sz w:val="28"/>
        </w:rPr>
        <w:t>
      49. Схема выполнения процедуры "Получение сведений о дате и времени обновления единого реестра сертификатов и деклараций" (P.TS.01.PRC.004) представлена на рисунке 8.</w:t>
      </w:r>
    </w:p>
    <w:bookmarkEnd w:id="15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864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200" w:id="151"/>
    <w:p>
      <w:pPr>
        <w:spacing w:after="0"/>
        <w:ind w:left="0"/>
        <w:jc w:val="both"/>
      </w:pPr>
      <w:r>
        <w:rPr>
          <w:rFonts w:ascii="Times New Roman"/>
          <w:b w:val="false"/>
          <w:i w:val="false"/>
          <w:color w:val="000000"/>
          <w:sz w:val="28"/>
        </w:rPr>
        <w:t xml:space="preserve">
      </w:t>
      </w:r>
      <w:r>
        <w:rPr>
          <w:rFonts w:ascii="Times New Roman"/>
          <w:b/>
          <w:i w:val="false"/>
          <w:color w:val="000000"/>
          <w:sz w:val="28"/>
        </w:rPr>
        <w:t>Рис. 8. Схема выполнения процедуры "Получение сведений о дате и времени обновления единого реестра сертификатов и деклараций" (P.TS.01.PRC.004)</w:t>
      </w:r>
    </w:p>
    <w:bookmarkEnd w:id="151"/>
    <w:bookmarkStart w:name="z201" w:id="152"/>
    <w:p>
      <w:pPr>
        <w:spacing w:after="0"/>
        <w:ind w:left="0"/>
        <w:jc w:val="both"/>
      </w:pPr>
      <w:r>
        <w:rPr>
          <w:rFonts w:ascii="Times New Roman"/>
          <w:b w:val="false"/>
          <w:i w:val="false"/>
          <w:color w:val="000000"/>
          <w:sz w:val="28"/>
        </w:rPr>
        <w:t>
      50. Процедура "Получение сведений о дате и времени обновления единого реестра сертификатов и деклараций" (P.TS.01.PRC.004) выполняется заинтересованным органом государства-члена при возникновении необходимости получения сведений о состоянии (дате и времени последнего обновления) единого реестра сертификатов и деклараций.</w:t>
      </w:r>
    </w:p>
    <w:bookmarkEnd w:id="152"/>
    <w:bookmarkStart w:name="z202" w:id="153"/>
    <w:p>
      <w:pPr>
        <w:spacing w:after="0"/>
        <w:ind w:left="0"/>
        <w:jc w:val="both"/>
      </w:pPr>
      <w:r>
        <w:rPr>
          <w:rFonts w:ascii="Times New Roman"/>
          <w:b w:val="false"/>
          <w:i w:val="false"/>
          <w:color w:val="000000"/>
          <w:sz w:val="28"/>
        </w:rPr>
        <w:t>
      51. Первой выполняется операция "Запрос сведений о дате и времени обновления единого реестра сертификатов и деклараций" (P.TS.01.OPR.011), по результатам выполнения которой заинтересованным органом государства-члена формируется и направляется в Комиссию запрос на представление сведений о дате и времени обновления единого реестра сертификатов и деклараций.</w:t>
      </w:r>
    </w:p>
    <w:bookmarkEnd w:id="153"/>
    <w:bookmarkStart w:name="z203" w:id="154"/>
    <w:p>
      <w:pPr>
        <w:spacing w:after="0"/>
        <w:ind w:left="0"/>
        <w:jc w:val="both"/>
      </w:pPr>
      <w:r>
        <w:rPr>
          <w:rFonts w:ascii="Times New Roman"/>
          <w:b w:val="false"/>
          <w:i w:val="false"/>
          <w:color w:val="000000"/>
          <w:sz w:val="28"/>
        </w:rPr>
        <w:t>
      52. При поступлении в Комиссию запроса на представление сведений о дате и времени обновления единого реестра сертификатов и деклараций выполняется операция "Обработка и представление сведений о дате и времени обновления единого реестра сертификатов и деклараций" (P.TS.01.OPR.012), по результатам выполнения которой Комиссией формируются и представляются в заинтересованный орган государства-члена сведения о дате и времени обновления единого реестра сертификатов и деклараций.</w:t>
      </w:r>
    </w:p>
    <w:bookmarkEnd w:id="154"/>
    <w:bookmarkStart w:name="z204" w:id="155"/>
    <w:p>
      <w:pPr>
        <w:spacing w:after="0"/>
        <w:ind w:left="0"/>
        <w:jc w:val="both"/>
      </w:pPr>
      <w:r>
        <w:rPr>
          <w:rFonts w:ascii="Times New Roman"/>
          <w:b w:val="false"/>
          <w:i w:val="false"/>
          <w:color w:val="000000"/>
          <w:sz w:val="28"/>
        </w:rPr>
        <w:t>
      53. При поступлении в заинтересованный орган государства-члена сведений о дате и времени обновления единого реестра сертификатов и деклараций выполняется операция "Прием и обработка сведений о дате и времени обновления единого реестра сертификатов и деклараций" (P.TS.01.OPR.013).</w:t>
      </w:r>
    </w:p>
    <w:bookmarkEnd w:id="155"/>
    <w:bookmarkStart w:name="z205" w:id="156"/>
    <w:p>
      <w:pPr>
        <w:spacing w:after="0"/>
        <w:ind w:left="0"/>
        <w:jc w:val="both"/>
      </w:pPr>
      <w:r>
        <w:rPr>
          <w:rFonts w:ascii="Times New Roman"/>
          <w:b w:val="false"/>
          <w:i w:val="false"/>
          <w:color w:val="000000"/>
          <w:sz w:val="28"/>
        </w:rPr>
        <w:t>
      54. Результатом выполнения процедуры "Получение сведений о дате и времени обновления единого реестра сертификатов и деклараций" (P.TS.01.PRC.004) является получение заинтересованным органом государства-члена сведений о дате и времени обновления единого реестра сертификатов и деклараций.</w:t>
      </w:r>
    </w:p>
    <w:bookmarkEnd w:id="156"/>
    <w:bookmarkStart w:name="z206" w:id="157"/>
    <w:p>
      <w:pPr>
        <w:spacing w:after="0"/>
        <w:ind w:left="0"/>
        <w:jc w:val="both"/>
      </w:pPr>
      <w:r>
        <w:rPr>
          <w:rFonts w:ascii="Times New Roman"/>
          <w:b w:val="false"/>
          <w:i w:val="false"/>
          <w:color w:val="000000"/>
          <w:sz w:val="28"/>
        </w:rPr>
        <w:t>
      55. Перечень операций общего процесса, выполняемых в рамках процедуры "Получение сведений о дате и времени обновления единого реестра сертификатов и деклараций" (P.TS.01.PRC.004), приведен в таблице 20.</w:t>
      </w:r>
    </w:p>
    <w:bookmarkEnd w:id="1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208" w:id="158"/>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о дате и времени обновления единого реестра сертификатов и деклараций" (P.TS.01.PRC.004)</w:t>
      </w:r>
    </w:p>
    <w:bookmarkEnd w:id="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дате и времени обновления единого реестра сертификатов 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дате и времени обновления единого реестра сертификатов 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22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дате и времени обновления единого реестра сертификатов 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23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210" w:id="159"/>
    <w:p>
      <w:pPr>
        <w:spacing w:after="0"/>
        <w:ind w:left="0"/>
        <w:jc w:val="left"/>
      </w:pPr>
      <w:r>
        <w:rPr>
          <w:rFonts w:ascii="Times New Roman"/>
          <w:b/>
          <w:i w:val="false"/>
          <w:color w:val="000000"/>
        </w:rPr>
        <w:t xml:space="preserve"> Описание операции "Запрос сведений о дате и времени обновления единого реестра сертификатов и деклараций" (P.TS.01.OPR.011)</w:t>
      </w:r>
    </w:p>
    <w:bookmarkEnd w:id="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дате и времени обновления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возникновении необходимости получения заинтересованным органом государства-члена сведений о дате и времени обновления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направляет в Комиссию запрос </w:t>
            </w:r>
          </w:p>
          <w:p>
            <w:pPr>
              <w:spacing w:after="20"/>
              <w:ind w:left="20"/>
              <w:jc w:val="both"/>
            </w:pPr>
            <w:r>
              <w:rPr>
                <w:rFonts w:ascii="Times New Roman"/>
                <w:b w:val="false"/>
                <w:i w:val="false"/>
                <w:color w:val="000000"/>
                <w:sz w:val="20"/>
              </w:rPr>
              <w:t xml:space="preserve">на представление сведений о дате и времени обновления единого реестра сертификатов </w:t>
            </w:r>
          </w:p>
          <w:p>
            <w:pPr>
              <w:spacing w:after="20"/>
              <w:ind w:left="20"/>
              <w:jc w:val="both"/>
            </w:pPr>
            <w:r>
              <w:rPr>
                <w:rFonts w:ascii="Times New Roman"/>
                <w:b w:val="false"/>
                <w:i w:val="false"/>
                <w:color w:val="000000"/>
                <w:sz w:val="20"/>
              </w:rPr>
              <w:t xml:space="preserve">и деклараций в соответствии с Регламентом информационного взаимодействия между уполномоченными органами государств-членов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заинтересованным органом государства-члена направлен запрос на представление сведений о дате </w:t>
            </w:r>
          </w:p>
          <w:p>
            <w:pPr>
              <w:spacing w:after="20"/>
              <w:ind w:left="20"/>
              <w:jc w:val="both"/>
            </w:pPr>
            <w:r>
              <w:rPr>
                <w:rFonts w:ascii="Times New Roman"/>
                <w:b w:val="false"/>
                <w:i w:val="false"/>
                <w:color w:val="000000"/>
                <w:sz w:val="20"/>
              </w:rPr>
              <w:t>и времени обновления единого реестра сертификатов и деклараций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212" w:id="160"/>
    <w:p>
      <w:pPr>
        <w:spacing w:after="0"/>
        <w:ind w:left="0"/>
        <w:jc w:val="left"/>
      </w:pPr>
      <w:r>
        <w:rPr>
          <w:rFonts w:ascii="Times New Roman"/>
          <w:b/>
          <w:i w:val="false"/>
          <w:color w:val="000000"/>
        </w:rPr>
        <w:t xml:space="preserve"> Описание операции "Обработка и представление сведений о дате </w:t>
      </w:r>
      <w:r>
        <w:br/>
      </w:r>
      <w:r>
        <w:rPr>
          <w:rFonts w:ascii="Times New Roman"/>
          <w:b/>
          <w:i w:val="false"/>
          <w:color w:val="000000"/>
        </w:rPr>
        <w:t>и времени обновления единого реестра сертификатов и деклараций" (P.TS.01.OPR.012)</w:t>
      </w:r>
    </w:p>
    <w:bookmarkEnd w:id="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и представление сведений о дате и времени обновления единого реестра сертификатов </w:t>
            </w:r>
          </w:p>
          <w:p>
            <w:pPr>
              <w:spacing w:after="20"/>
              <w:ind w:left="20"/>
              <w:jc w:val="both"/>
            </w:pPr>
            <w:r>
              <w:rPr>
                <w:rFonts w:ascii="Times New Roman"/>
                <w:b w:val="false"/>
                <w:i w:val="false"/>
                <w:color w:val="000000"/>
                <w:sz w:val="20"/>
              </w:rPr>
              <w:t>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Комиссией запроса </w:t>
            </w:r>
          </w:p>
          <w:p>
            <w:pPr>
              <w:spacing w:after="20"/>
              <w:ind w:left="20"/>
              <w:jc w:val="both"/>
            </w:pPr>
            <w:r>
              <w:rPr>
                <w:rFonts w:ascii="Times New Roman"/>
                <w:b w:val="false"/>
                <w:i w:val="false"/>
                <w:color w:val="000000"/>
                <w:sz w:val="20"/>
              </w:rPr>
              <w:t xml:space="preserve">на представление сведений о дате и времени обновления единого реестра сертификатов </w:t>
            </w:r>
          </w:p>
          <w:p>
            <w:pPr>
              <w:spacing w:after="20"/>
              <w:ind w:left="20"/>
              <w:jc w:val="both"/>
            </w:pPr>
            <w:r>
              <w:rPr>
                <w:rFonts w:ascii="Times New Roman"/>
                <w:b w:val="false"/>
                <w:i w:val="false"/>
                <w:color w:val="000000"/>
                <w:sz w:val="20"/>
              </w:rPr>
              <w:t xml:space="preserve">и деклараций (операция "Запрос сведений о дате </w:t>
            </w:r>
          </w:p>
          <w:p>
            <w:pPr>
              <w:spacing w:after="20"/>
              <w:ind w:left="20"/>
              <w:jc w:val="both"/>
            </w:pPr>
            <w:r>
              <w:rPr>
                <w:rFonts w:ascii="Times New Roman"/>
                <w:b w:val="false"/>
                <w:i w:val="false"/>
                <w:color w:val="000000"/>
                <w:sz w:val="20"/>
              </w:rPr>
              <w:t xml:space="preserve">и времени обновления единого реестра сертификатов </w:t>
            </w:r>
          </w:p>
          <w:p>
            <w:pPr>
              <w:spacing w:after="20"/>
              <w:ind w:left="20"/>
              <w:jc w:val="both"/>
            </w:pPr>
            <w:r>
              <w:rPr>
                <w:rFonts w:ascii="Times New Roman"/>
                <w:b w:val="false"/>
                <w:i w:val="false"/>
                <w:color w:val="000000"/>
                <w:sz w:val="20"/>
              </w:rPr>
              <w:t>и деклараций" (P.TS.01.OPR.011))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 Требуется авторизация, сведения запрашиваются только заинтересованными органами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направляет ответ на запрос, содержащий дату и время последнего обновления единого реестра сертификатов и деклараций,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 между уполномоченными органами государств-членов 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дате и времени обновления единого реестра сертификатов и деклараций представлены заинтересованному органу государства-члена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214" w:id="161"/>
    <w:p>
      <w:pPr>
        <w:spacing w:after="0"/>
        <w:ind w:left="0"/>
        <w:jc w:val="left"/>
      </w:pPr>
      <w:r>
        <w:rPr>
          <w:rFonts w:ascii="Times New Roman"/>
          <w:b/>
          <w:i w:val="false"/>
          <w:color w:val="000000"/>
        </w:rPr>
        <w:t xml:space="preserve"> Описание операции "Прием и обработка сведений о дате и времени обновления единого реестра сертификатов и деклараций" (P.TS.01.OPR.013)</w:t>
      </w:r>
    </w:p>
    <w:bookmarkEnd w:id="1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о дате и времени обновления единого реестра сертификатов </w:t>
            </w:r>
          </w:p>
          <w:p>
            <w:pPr>
              <w:spacing w:after="20"/>
              <w:ind w:left="20"/>
              <w:jc w:val="both"/>
            </w:pPr>
            <w:r>
              <w:rPr>
                <w:rFonts w:ascii="Times New Roman"/>
                <w:b w:val="false"/>
                <w:i w:val="false"/>
                <w:color w:val="000000"/>
                <w:sz w:val="20"/>
              </w:rPr>
              <w:t>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представлении Комиссией сведений о дате и времени обновления единого реестра сертификатов и деклараций (операция "Обработка </w:t>
            </w:r>
          </w:p>
          <w:p>
            <w:pPr>
              <w:spacing w:after="20"/>
              <w:ind w:left="20"/>
              <w:jc w:val="both"/>
            </w:pPr>
            <w:r>
              <w:rPr>
                <w:rFonts w:ascii="Times New Roman"/>
                <w:b w:val="false"/>
                <w:i w:val="false"/>
                <w:color w:val="000000"/>
                <w:sz w:val="20"/>
              </w:rPr>
              <w:t xml:space="preserve">и представление сведений о дате и времени обновления единого реестра сертификатов </w:t>
            </w:r>
          </w:p>
          <w:p>
            <w:pPr>
              <w:spacing w:after="20"/>
              <w:ind w:left="20"/>
              <w:jc w:val="both"/>
            </w:pPr>
            <w:r>
              <w:rPr>
                <w:rFonts w:ascii="Times New Roman"/>
                <w:b w:val="false"/>
                <w:i w:val="false"/>
                <w:color w:val="000000"/>
                <w:sz w:val="20"/>
              </w:rPr>
              <w:t>и деклараций" (P.TS.01.OPR.012))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полученные сведения о дате и времени обновления единого реестра сертификатов и деклараций и осуществляет их обработку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заинтересованным органом государства-члена получены сведения о дате и времени обновления единого реестра сертификатов и деклараций</w:t>
            </w:r>
          </w:p>
        </w:tc>
      </w:tr>
    </w:tbl>
    <w:bookmarkStart w:name="z215" w:id="162"/>
    <w:p>
      <w:pPr>
        <w:spacing w:after="0"/>
        <w:ind w:left="0"/>
        <w:jc w:val="left"/>
      </w:pPr>
      <w:r>
        <w:rPr>
          <w:rFonts w:ascii="Times New Roman"/>
          <w:b/>
          <w:i w:val="false"/>
          <w:color w:val="000000"/>
        </w:rPr>
        <w:t xml:space="preserve"> Процедура "Получение сведений из единого реестра сертификатов </w:t>
      </w:r>
      <w:r>
        <w:br/>
      </w:r>
      <w:r>
        <w:rPr>
          <w:rFonts w:ascii="Times New Roman"/>
          <w:b/>
          <w:i w:val="false"/>
          <w:color w:val="000000"/>
        </w:rPr>
        <w:t>и деклараций" (P.TS.01.PRC.005)</w:t>
      </w:r>
    </w:p>
    <w:bookmarkEnd w:id="162"/>
    <w:bookmarkStart w:name="z216" w:id="163"/>
    <w:p>
      <w:pPr>
        <w:spacing w:after="0"/>
        <w:ind w:left="0"/>
        <w:jc w:val="both"/>
      </w:pPr>
      <w:r>
        <w:rPr>
          <w:rFonts w:ascii="Times New Roman"/>
          <w:b w:val="false"/>
          <w:i w:val="false"/>
          <w:color w:val="000000"/>
          <w:sz w:val="28"/>
        </w:rPr>
        <w:t>
      56. Схема выполнения процедуры "Получение сведений из единого реестра сертификатов и деклараций" (P.TS.01.PRC.005) представлена на рисунке 9.</w:t>
      </w:r>
    </w:p>
    <w:bookmarkEnd w:id="163"/>
    <w:bookmarkStart w:name="z217"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78105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8" w:id="165"/>
    <w:p>
      <w:pPr>
        <w:spacing w:after="0"/>
        <w:ind w:left="0"/>
        <w:jc w:val="both"/>
      </w:pPr>
      <w:r>
        <w:rPr>
          <w:rFonts w:ascii="Times New Roman"/>
          <w:b w:val="false"/>
          <w:i w:val="false"/>
          <w:color w:val="000000"/>
          <w:sz w:val="28"/>
        </w:rPr>
        <w:t xml:space="preserve">
      </w:t>
      </w:r>
      <w:r>
        <w:rPr>
          <w:rFonts w:ascii="Times New Roman"/>
          <w:b/>
          <w:i w:val="false"/>
          <w:color w:val="000000"/>
          <w:sz w:val="28"/>
        </w:rPr>
        <w:t>Рис. 9. Схема выполнения процедуры "Получение сведений из единого реестра сертификатов и деклараций" (P.TS.01.PRC.005)</w:t>
      </w:r>
    </w:p>
    <w:bookmarkEnd w:id="165"/>
    <w:bookmarkStart w:name="z219" w:id="166"/>
    <w:p>
      <w:pPr>
        <w:spacing w:after="0"/>
        <w:ind w:left="0"/>
        <w:jc w:val="both"/>
      </w:pPr>
      <w:r>
        <w:rPr>
          <w:rFonts w:ascii="Times New Roman"/>
          <w:b w:val="false"/>
          <w:i w:val="false"/>
          <w:color w:val="000000"/>
          <w:sz w:val="28"/>
        </w:rPr>
        <w:t>
      57. Процедура "Получение сведений из единого реестра сертификатов и деклараций" (P.TS.01.PRC.005) выполняется при необходимости получения заинтересованным органом государства-члена актуальных сведений из единого реестра сертификатов и деклараций.</w:t>
      </w:r>
    </w:p>
    <w:bookmarkEnd w:id="166"/>
    <w:bookmarkStart w:name="z220" w:id="167"/>
    <w:p>
      <w:pPr>
        <w:spacing w:after="0"/>
        <w:ind w:left="0"/>
        <w:jc w:val="both"/>
      </w:pPr>
      <w:r>
        <w:rPr>
          <w:rFonts w:ascii="Times New Roman"/>
          <w:b w:val="false"/>
          <w:i w:val="false"/>
          <w:color w:val="000000"/>
          <w:sz w:val="28"/>
        </w:rPr>
        <w:t>
      58. Первой выполняется операция "Запрос сведений из единого реестра сертификатов и деклараций" (P.TS.01.OPR.014), по результатам выполнения которой заинтересованный орган государства-члена направляет в Комиссию запрос на представление сведений.</w:t>
      </w:r>
    </w:p>
    <w:bookmarkEnd w:id="167"/>
    <w:bookmarkStart w:name="z221" w:id="168"/>
    <w:p>
      <w:pPr>
        <w:spacing w:after="0"/>
        <w:ind w:left="0"/>
        <w:jc w:val="both"/>
      </w:pPr>
      <w:r>
        <w:rPr>
          <w:rFonts w:ascii="Times New Roman"/>
          <w:b w:val="false"/>
          <w:i w:val="false"/>
          <w:color w:val="000000"/>
          <w:sz w:val="28"/>
        </w:rPr>
        <w:t>
      59. При получении Комиссией запроса на представление сведений выполняется операция "Обработка и представление сведений из единого реестра сертификатов и деклараций" (P.TS.01.OPR.015), по результатам выполнения которой Комиссия направляет заинтересованному органу государства-члена сведения из единого реестра сертификатов и деклараций или уведомление о невозможности представления сведений, удовлетворяющих параметрам запроса. Уведомление о невозможности представления сведений направляется в следующих случаях:</w:t>
      </w:r>
    </w:p>
    <w:bookmarkEnd w:id="168"/>
    <w:bookmarkStart w:name="z222" w:id="169"/>
    <w:p>
      <w:pPr>
        <w:spacing w:after="0"/>
        <w:ind w:left="0"/>
        <w:jc w:val="both"/>
      </w:pPr>
      <w:r>
        <w:rPr>
          <w:rFonts w:ascii="Times New Roman"/>
          <w:b w:val="false"/>
          <w:i w:val="false"/>
          <w:color w:val="000000"/>
          <w:sz w:val="28"/>
        </w:rPr>
        <w:t>
      в связи с отсутствием в едином реестре сертификатов и деклараций сведений, удовлетворяющих параметрам запроса;</w:t>
      </w:r>
    </w:p>
    <w:bookmarkEnd w:id="169"/>
    <w:bookmarkStart w:name="z223" w:id="170"/>
    <w:p>
      <w:pPr>
        <w:spacing w:after="0"/>
        <w:ind w:left="0"/>
        <w:jc w:val="both"/>
      </w:pPr>
      <w:r>
        <w:rPr>
          <w:rFonts w:ascii="Times New Roman"/>
          <w:b w:val="false"/>
          <w:i w:val="false"/>
          <w:color w:val="000000"/>
          <w:sz w:val="28"/>
        </w:rPr>
        <w:t xml:space="preserve">
      в связи с превышением объема запрошенных сведений ограничения по объему передачи данных, установленного </w:t>
      </w:r>
      <w:r>
        <w:rPr>
          <w:rFonts w:ascii="Times New Roman"/>
          <w:b w:val="false"/>
          <w:i w:val="false"/>
          <w:color w:val="000000"/>
          <w:sz w:val="28"/>
        </w:rPr>
        <w:t>Правилами</w:t>
      </w:r>
      <w:r>
        <w:rPr>
          <w:rFonts w:ascii="Times New Roman"/>
          <w:b w:val="false"/>
          <w:i w:val="false"/>
          <w:color w:val="000000"/>
          <w:sz w:val="28"/>
        </w:rPr>
        <w:t xml:space="preserve"> электронного обмена данными в интегрированной системе, утвержденными решением Коллегии Комиссии от 27 января 2015 г. № 5 (далее – допустимый объем).</w:t>
      </w:r>
    </w:p>
    <w:bookmarkEnd w:id="170"/>
    <w:bookmarkStart w:name="z224" w:id="171"/>
    <w:p>
      <w:pPr>
        <w:spacing w:after="0"/>
        <w:ind w:left="0"/>
        <w:jc w:val="both"/>
      </w:pPr>
      <w:r>
        <w:rPr>
          <w:rFonts w:ascii="Times New Roman"/>
          <w:b w:val="false"/>
          <w:i w:val="false"/>
          <w:color w:val="000000"/>
          <w:sz w:val="28"/>
        </w:rPr>
        <w:t>
      60. При получении заинтересованным органом государства-члена сведений из единого реестра сертификатов и деклараций или уведомления о невозможности представления сведений, удовлетворяющих параметрам запроса, выполняется операция "Прием и обработка сведений из единого реестра сертификатов и деклараций" (P.TS.01.OPR.016), по результатам выполнения которой осуществляется прием и обработка представленных сведений или уведомления о невозможности представления сведений.</w:t>
      </w:r>
    </w:p>
    <w:bookmarkEnd w:id="171"/>
    <w:bookmarkStart w:name="z225" w:id="172"/>
    <w:p>
      <w:pPr>
        <w:spacing w:after="0"/>
        <w:ind w:left="0"/>
        <w:jc w:val="both"/>
      </w:pPr>
      <w:r>
        <w:rPr>
          <w:rFonts w:ascii="Times New Roman"/>
          <w:b w:val="false"/>
          <w:i w:val="false"/>
          <w:color w:val="000000"/>
          <w:sz w:val="28"/>
        </w:rPr>
        <w:t>
      61. Результатом выполнения процедуры "Получение сведений из единого реестра сертификатов и деклараций" (P.TS.01.PRC.005) является получение заинтересованным органом государства-члена сведений единого реестра сертификатов и деклараций или получение уведомления о невозможности представления сведений, удовлетворяющих параметрам запроса.</w:t>
      </w:r>
    </w:p>
    <w:bookmarkEnd w:id="172"/>
    <w:bookmarkStart w:name="z226" w:id="173"/>
    <w:p>
      <w:pPr>
        <w:spacing w:after="0"/>
        <w:ind w:left="0"/>
        <w:jc w:val="both"/>
      </w:pPr>
      <w:r>
        <w:rPr>
          <w:rFonts w:ascii="Times New Roman"/>
          <w:b w:val="false"/>
          <w:i w:val="false"/>
          <w:color w:val="000000"/>
          <w:sz w:val="28"/>
        </w:rPr>
        <w:t>
      62. Перечень операций общего процесса, выполняемых в рамках процедуры "Получение сведений из единого реестра сертификатов и деклараций" (P.TS.01.PRC.005), приведен в таблице 24.</w:t>
      </w:r>
    </w:p>
    <w:bookmarkEnd w:id="1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228" w:id="174"/>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сведений из единого реестра сертификатов и деклараций" (P.TS.01.PRC.005)</w:t>
      </w:r>
    </w:p>
    <w:bookmarkEnd w:id="1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единого реестра сертификатов 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и представление сведений из единого реестра сертификатов </w:t>
            </w:r>
          </w:p>
          <w:p>
            <w:pPr>
              <w:spacing w:after="20"/>
              <w:ind w:left="20"/>
              <w:jc w:val="both"/>
            </w:pPr>
            <w:r>
              <w:rPr>
                <w:rFonts w:ascii="Times New Roman"/>
                <w:b w:val="false"/>
                <w:i w:val="false"/>
                <w:color w:val="000000"/>
                <w:sz w:val="20"/>
              </w:rPr>
              <w:t>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 xml:space="preserve">из единого реестра сертификатов </w:t>
            </w:r>
          </w:p>
          <w:p>
            <w:pPr>
              <w:spacing w:after="20"/>
              <w:ind w:left="20"/>
              <w:jc w:val="both"/>
            </w:pPr>
            <w:r>
              <w:rPr>
                <w:rFonts w:ascii="Times New Roman"/>
                <w:b w:val="false"/>
                <w:i w:val="false"/>
                <w:color w:val="000000"/>
                <w:sz w:val="20"/>
              </w:rPr>
              <w:t>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27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230" w:id="175"/>
    <w:p>
      <w:pPr>
        <w:spacing w:after="0"/>
        <w:ind w:left="0"/>
        <w:jc w:val="left"/>
      </w:pPr>
      <w:r>
        <w:rPr>
          <w:rFonts w:ascii="Times New Roman"/>
          <w:b/>
          <w:i w:val="false"/>
          <w:color w:val="000000"/>
        </w:rPr>
        <w:t xml:space="preserve"> Описание операции "Запрос сведений из единого реестра сертификатов </w:t>
      </w:r>
      <w:r>
        <w:br/>
      </w:r>
      <w:r>
        <w:rPr>
          <w:rFonts w:ascii="Times New Roman"/>
          <w:b/>
          <w:i w:val="false"/>
          <w:color w:val="000000"/>
        </w:rPr>
        <w:t>и деклараций" (P.TS.01.OPR.014)</w:t>
      </w:r>
    </w:p>
    <w:bookmarkEnd w:id="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из единого реестра сертификатов </w:t>
            </w:r>
          </w:p>
          <w:p>
            <w:pPr>
              <w:spacing w:after="20"/>
              <w:ind w:left="20"/>
              <w:jc w:val="both"/>
            </w:pPr>
            <w:r>
              <w:rPr>
                <w:rFonts w:ascii="Times New Roman"/>
                <w:b w:val="false"/>
                <w:i w:val="false"/>
                <w:color w:val="000000"/>
                <w:sz w:val="20"/>
              </w:rPr>
              <w:t>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сведений из единого реестра сертификатов и деклараций посредством интегрированной системы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176"/>
          <w:p>
            <w:pPr>
              <w:spacing w:after="20"/>
              <w:ind w:left="20"/>
              <w:jc w:val="both"/>
            </w:pPr>
            <w:r>
              <w:rPr>
                <w:rFonts w:ascii="Times New Roman"/>
                <w:b w:val="false"/>
                <w:i w:val="false"/>
                <w:color w:val="000000"/>
                <w:sz w:val="20"/>
              </w:rPr>
              <w:t xml:space="preserve">
исполнитель формирует и направляет в Комиссию запрос на представление сведений из единого реестра сертификатов и деклараций в соответствии </w:t>
            </w:r>
          </w:p>
          <w:bookmarkEnd w:id="176"/>
          <w:p>
            <w:pPr>
              <w:spacing w:after="20"/>
              <w:ind w:left="20"/>
              <w:jc w:val="both"/>
            </w:pPr>
            <w:r>
              <w:rPr>
                <w:rFonts w:ascii="Times New Roman"/>
                <w:b w:val="false"/>
                <w:i w:val="false"/>
                <w:color w:val="000000"/>
                <w:sz w:val="20"/>
              </w:rPr>
              <w:t>с Регламентом информационного взаимодействия между уполномоченными органами государств-членов и Комиссией:</w:t>
            </w:r>
          </w:p>
          <w:p>
            <w:pPr>
              <w:spacing w:after="20"/>
              <w:ind w:left="20"/>
              <w:jc w:val="both"/>
            </w:pPr>
            <w:r>
              <w:rPr>
                <w:rFonts w:ascii="Times New Roman"/>
                <w:b w:val="false"/>
                <w:i w:val="false"/>
                <w:color w:val="000000"/>
                <w:sz w:val="20"/>
              </w:rPr>
              <w:t>
</w:t>
            </w:r>
            <w:r>
              <w:rPr>
                <w:rFonts w:ascii="Times New Roman"/>
                <w:b w:val="false"/>
                <w:i w:val="false"/>
                <w:color w:val="000000"/>
                <w:sz w:val="20"/>
              </w:rPr>
              <w:t>а) по конкретному документу об оценке соответствия, указав в запросе регистрационный номер документа;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б) по группе документов, указав в запросе одно </w:t>
            </w:r>
          </w:p>
          <w:p>
            <w:pPr>
              <w:spacing w:after="20"/>
              <w:ind w:left="20"/>
              <w:jc w:val="both"/>
            </w:pPr>
            <w:r>
              <w:rPr>
                <w:rFonts w:ascii="Times New Roman"/>
                <w:b w:val="false"/>
                <w:i w:val="false"/>
                <w:color w:val="000000"/>
                <w:sz w:val="20"/>
              </w:rPr>
              <w:t>или более из следующих условий:</w:t>
            </w:r>
          </w:p>
          <w:p>
            <w:pPr>
              <w:spacing w:after="20"/>
              <w:ind w:left="20"/>
              <w:jc w:val="both"/>
            </w:pPr>
            <w:r>
              <w:rPr>
                <w:rFonts w:ascii="Times New Roman"/>
                <w:b w:val="false"/>
                <w:i w:val="false"/>
                <w:color w:val="000000"/>
                <w:sz w:val="20"/>
              </w:rPr>
              <w:t>
</w:t>
            </w:r>
            <w:r>
              <w:rPr>
                <w:rFonts w:ascii="Times New Roman"/>
                <w:b w:val="false"/>
                <w:i w:val="false"/>
                <w:color w:val="000000"/>
                <w:sz w:val="20"/>
              </w:rPr>
              <w:t>статус действия документа;</w:t>
            </w:r>
          </w:p>
          <w:p>
            <w:pPr>
              <w:spacing w:after="20"/>
              <w:ind w:left="20"/>
              <w:jc w:val="both"/>
            </w:pPr>
            <w:r>
              <w:rPr>
                <w:rFonts w:ascii="Times New Roman"/>
                <w:b w:val="false"/>
                <w:i w:val="false"/>
                <w:color w:val="000000"/>
                <w:sz w:val="20"/>
              </w:rPr>
              <w:t>
</w:t>
            </w:r>
            <w:r>
              <w:rPr>
                <w:rFonts w:ascii="Times New Roman"/>
                <w:b w:val="false"/>
                <w:i w:val="false"/>
                <w:color w:val="000000"/>
                <w:sz w:val="20"/>
              </w:rPr>
              <w:t>диапазон дат начала действия документа;</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страны;</w:t>
            </w:r>
          </w:p>
          <w:p>
            <w:pPr>
              <w:spacing w:after="20"/>
              <w:ind w:left="20"/>
              <w:jc w:val="both"/>
            </w:pPr>
            <w:r>
              <w:rPr>
                <w:rFonts w:ascii="Times New Roman"/>
                <w:b w:val="false"/>
                <w:i w:val="false"/>
                <w:color w:val="000000"/>
                <w:sz w:val="20"/>
              </w:rPr>
              <w:t>
</w:t>
            </w:r>
            <w:r>
              <w:rPr>
                <w:rFonts w:ascii="Times New Roman"/>
                <w:b w:val="false"/>
                <w:i w:val="false"/>
                <w:color w:val="000000"/>
                <w:sz w:val="20"/>
              </w:rPr>
              <w:t>код вида документа об оценке соответствия;</w:t>
            </w:r>
          </w:p>
          <w:p>
            <w:pPr>
              <w:spacing w:after="20"/>
              <w:ind w:left="20"/>
              <w:jc w:val="both"/>
            </w:pPr>
            <w:r>
              <w:rPr>
                <w:rFonts w:ascii="Times New Roman"/>
                <w:b w:val="false"/>
                <w:i w:val="false"/>
                <w:color w:val="000000"/>
                <w:sz w:val="20"/>
              </w:rPr>
              <w:t>
</w:t>
            </w:r>
            <w:r>
              <w:rPr>
                <w:rFonts w:ascii="Times New Roman"/>
                <w:b w:val="false"/>
                <w:i w:val="false"/>
                <w:color w:val="000000"/>
                <w:sz w:val="20"/>
              </w:rPr>
              <w:t>обозначение технического регламента Союза.</w:t>
            </w:r>
          </w:p>
          <w:p>
            <w:pPr>
              <w:spacing w:after="20"/>
              <w:ind w:left="20"/>
              <w:jc w:val="both"/>
            </w:pPr>
            <w:r>
              <w:rPr>
                <w:rFonts w:ascii="Times New Roman"/>
                <w:b w:val="false"/>
                <w:i w:val="false"/>
                <w:color w:val="000000"/>
                <w:sz w:val="20"/>
              </w:rPr>
              <w:t xml:space="preserve">
Сведения из единого реестра сертификатов </w:t>
            </w:r>
          </w:p>
          <w:p>
            <w:pPr>
              <w:spacing w:after="20"/>
              <w:ind w:left="20"/>
              <w:jc w:val="both"/>
            </w:pPr>
            <w:r>
              <w:rPr>
                <w:rFonts w:ascii="Times New Roman"/>
                <w:b w:val="false"/>
                <w:i w:val="false"/>
                <w:color w:val="000000"/>
                <w:sz w:val="20"/>
              </w:rPr>
              <w:t xml:space="preserve">и деклараций (в случаях "а" и "б") запрашиваются </w:t>
            </w:r>
          </w:p>
          <w:p>
            <w:pPr>
              <w:spacing w:after="20"/>
              <w:ind w:left="20"/>
              <w:jc w:val="both"/>
            </w:pPr>
            <w:r>
              <w:rPr>
                <w:rFonts w:ascii="Times New Roman"/>
                <w:b w:val="false"/>
                <w:i w:val="false"/>
                <w:color w:val="000000"/>
                <w:sz w:val="20"/>
              </w:rPr>
              <w:t>по состоянию на дату, указанную в запросе, или на текущую дату, если дата не указана в запросе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 запрос на получение сведений из единого реестра сертификатов и деклараций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240" w:id="177"/>
    <w:p>
      <w:pPr>
        <w:spacing w:after="0"/>
        <w:ind w:left="0"/>
        <w:jc w:val="left"/>
      </w:pPr>
      <w:r>
        <w:rPr>
          <w:rFonts w:ascii="Times New Roman"/>
          <w:b/>
          <w:i w:val="false"/>
          <w:color w:val="000000"/>
        </w:rPr>
        <w:t xml:space="preserve"> Описание операции "Обработка и представление сведений из единого реестра сертификатов и деклараций" (P.TS.01.OPR.015)</w:t>
      </w:r>
    </w:p>
    <w:bookmarkEnd w:id="1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поступлении запроса на представление сведений из единого реестра сертификатов и деклараций (операция "Запрос сведений из единого реестра сертификатов </w:t>
            </w:r>
          </w:p>
          <w:p>
            <w:pPr>
              <w:spacing w:after="20"/>
              <w:ind w:left="20"/>
              <w:jc w:val="both"/>
            </w:pPr>
            <w:r>
              <w:rPr>
                <w:rFonts w:ascii="Times New Roman"/>
                <w:b w:val="false"/>
                <w:i w:val="false"/>
                <w:color w:val="000000"/>
                <w:sz w:val="20"/>
              </w:rPr>
              <w:t>и деклараций" (P.TS.01.OPR.014))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 xml:space="preserve">и структур электронных документов и сведений. Требуется авторизация, сведения запрашиваются только заинтересованными органами государств-членов. Реквизиты электронного документа (сведений) должны соответствовать требованиям, предусмотренным разделом IX Регламента информационного взаимодействия между уполномоченными органами государств-членов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 w:id="178"/>
          <w:p>
            <w:pPr>
              <w:spacing w:after="20"/>
              <w:ind w:left="20"/>
              <w:jc w:val="both"/>
            </w:pPr>
            <w:r>
              <w:rPr>
                <w:rFonts w:ascii="Times New Roman"/>
                <w:b w:val="false"/>
                <w:i w:val="false"/>
                <w:color w:val="000000"/>
                <w:sz w:val="20"/>
              </w:rPr>
              <w:t xml:space="preserve">
исполнитель выполняет проверку полученного запроса в соответствии с Регламентом информационного взаимодействия между уполномоченными органами государств-членов </w:t>
            </w:r>
          </w:p>
          <w:bookmarkEnd w:id="178"/>
          <w:p>
            <w:pPr>
              <w:spacing w:after="20"/>
              <w:ind w:left="20"/>
              <w:jc w:val="both"/>
            </w:pPr>
            <w:r>
              <w:rPr>
                <w:rFonts w:ascii="Times New Roman"/>
                <w:b w:val="false"/>
                <w:i w:val="false"/>
                <w:color w:val="000000"/>
                <w:sz w:val="20"/>
              </w:rPr>
              <w:t xml:space="preserve">и Комиссией. В случае успешного выполнения проверки исполнитель формирует и направляет ответ на запрос в соответствии с Регламентом информационного взаимодействия между уполномоченными органами государств-членов </w:t>
            </w:r>
          </w:p>
          <w:p>
            <w:pPr>
              <w:spacing w:after="20"/>
              <w:ind w:left="20"/>
              <w:jc w:val="both"/>
            </w:pPr>
            <w:r>
              <w:rPr>
                <w:rFonts w:ascii="Times New Roman"/>
                <w:b w:val="false"/>
                <w:i w:val="false"/>
                <w:color w:val="000000"/>
                <w:sz w:val="20"/>
              </w:rPr>
              <w:t>и Комиссией, в котором могут быть направлены сообщения: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со сведениями из единого реестра сертификатов </w:t>
            </w:r>
          </w:p>
          <w:p>
            <w:pPr>
              <w:spacing w:after="20"/>
              <w:ind w:left="20"/>
              <w:jc w:val="both"/>
            </w:pPr>
            <w:r>
              <w:rPr>
                <w:rFonts w:ascii="Times New Roman"/>
                <w:b w:val="false"/>
                <w:i w:val="false"/>
                <w:color w:val="000000"/>
                <w:sz w:val="20"/>
              </w:rPr>
              <w:t>и деклараций, удовлетворяющих параметрам запроса;</w:t>
            </w:r>
          </w:p>
          <w:p>
            <w:pPr>
              <w:spacing w:after="20"/>
              <w:ind w:left="20"/>
              <w:jc w:val="both"/>
            </w:pPr>
            <w:r>
              <w:rPr>
                <w:rFonts w:ascii="Times New Roman"/>
                <w:b w:val="false"/>
                <w:i w:val="false"/>
                <w:color w:val="000000"/>
                <w:sz w:val="20"/>
              </w:rPr>
              <w:t>
</w:t>
            </w:r>
            <w:r>
              <w:rPr>
                <w:rFonts w:ascii="Times New Roman"/>
                <w:b w:val="false"/>
                <w:i w:val="false"/>
                <w:color w:val="000000"/>
                <w:sz w:val="20"/>
              </w:rPr>
              <w:t>с уведомлением о невозможности представления сведений, удовлетворяющих параметрам запроса.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случае если уведомление о невозможности представления сведений, удовлетворяющих параметрам запроса, формируется в связи </w:t>
            </w:r>
          </w:p>
          <w:p>
            <w:pPr>
              <w:spacing w:after="20"/>
              <w:ind w:left="20"/>
              <w:jc w:val="both"/>
            </w:pPr>
            <w:r>
              <w:rPr>
                <w:rFonts w:ascii="Times New Roman"/>
                <w:b w:val="false"/>
                <w:i w:val="false"/>
                <w:color w:val="000000"/>
                <w:sz w:val="20"/>
              </w:rPr>
              <w:t xml:space="preserve">с отсутствием в едином реестре сертификатов </w:t>
            </w:r>
          </w:p>
          <w:p>
            <w:pPr>
              <w:spacing w:after="20"/>
              <w:ind w:left="20"/>
              <w:jc w:val="both"/>
            </w:pPr>
            <w:r>
              <w:rPr>
                <w:rFonts w:ascii="Times New Roman"/>
                <w:b w:val="false"/>
                <w:i w:val="false"/>
                <w:color w:val="000000"/>
                <w:sz w:val="20"/>
              </w:rPr>
              <w:t>и деклараций сведений, удовлетворяющих параметрам запроса, в уведомлении указывается код результата обработки сведений, соответствующий отсутствию запрашиваемых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случае если уведомление о невозможности представления сведений, удовлетворяющих параметрам запроса, формируется в связи </w:t>
            </w:r>
          </w:p>
          <w:p>
            <w:pPr>
              <w:spacing w:after="20"/>
              <w:ind w:left="20"/>
              <w:jc w:val="both"/>
            </w:pPr>
            <w:r>
              <w:rPr>
                <w:rFonts w:ascii="Times New Roman"/>
                <w:b w:val="false"/>
                <w:i w:val="false"/>
                <w:color w:val="000000"/>
                <w:sz w:val="20"/>
              </w:rPr>
              <w:t xml:space="preserve">с превышением запрошенными сведениями допустимого объема, в уведомлении указывается код результата обработки сведений, соответствующий невозможности предоставления запрошенных сведений с пояснением причины (превышение запрошенными сведениями допустимого объема). </w:t>
            </w:r>
          </w:p>
          <w:p>
            <w:pPr>
              <w:spacing w:after="20"/>
              <w:ind w:left="20"/>
              <w:jc w:val="both"/>
            </w:pPr>
            <w:r>
              <w:rPr>
                <w:rFonts w:ascii="Times New Roman"/>
                <w:b w:val="false"/>
                <w:i w:val="false"/>
                <w:color w:val="000000"/>
                <w:sz w:val="20"/>
              </w:rPr>
              <w:t xml:space="preserve">В ответных сообщениях представляются сведения </w:t>
            </w:r>
          </w:p>
          <w:p>
            <w:pPr>
              <w:spacing w:after="20"/>
              <w:ind w:left="20"/>
              <w:jc w:val="both"/>
            </w:pPr>
            <w:r>
              <w:rPr>
                <w:rFonts w:ascii="Times New Roman"/>
                <w:b w:val="false"/>
                <w:i w:val="false"/>
                <w:color w:val="000000"/>
                <w:sz w:val="20"/>
              </w:rPr>
              <w:t>из единого реестра сертификатов и деклараций, удовлетворяющие параметрам запроса. При этом:</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если в запросе не указана дата, представляются актуальные сведения на текущую дату </w:t>
            </w:r>
          </w:p>
          <w:p>
            <w:pPr>
              <w:spacing w:after="20"/>
              <w:ind w:left="20"/>
              <w:jc w:val="both"/>
            </w:pPr>
            <w:r>
              <w:rPr>
                <w:rFonts w:ascii="Times New Roman"/>
                <w:b w:val="false"/>
                <w:i w:val="false"/>
                <w:color w:val="000000"/>
                <w:sz w:val="20"/>
              </w:rPr>
              <w:t>(с незаполненной конечной датой периода действия записи);</w:t>
            </w:r>
          </w:p>
          <w:p>
            <w:pPr>
              <w:spacing w:after="20"/>
              <w:ind w:left="20"/>
              <w:jc w:val="both"/>
            </w:pPr>
            <w:r>
              <w:rPr>
                <w:rFonts w:ascii="Times New Roman"/>
                <w:b w:val="false"/>
                <w:i w:val="false"/>
                <w:color w:val="000000"/>
                <w:sz w:val="20"/>
              </w:rPr>
              <w:t xml:space="preserve">
если в запросе указана дата, представляются сведения, актуальные по состоянию на дату, указанную в запросе, то есть сведения, для которых начальная дата периода действия записи меньше указанной в запросе, а конечная дата периода действия записи больше указанной в запросе либо </w:t>
            </w:r>
          </w:p>
          <w:p>
            <w:pPr>
              <w:spacing w:after="20"/>
              <w:ind w:left="20"/>
              <w:jc w:val="both"/>
            </w:pPr>
            <w:r>
              <w:rPr>
                <w:rFonts w:ascii="Times New Roman"/>
                <w:b w:val="false"/>
                <w:i w:val="false"/>
                <w:color w:val="000000"/>
                <w:sz w:val="20"/>
              </w:rPr>
              <w:t>не задана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заинтересованному органу государства-члена представлены сведения из единого реестра сертификатов и деклараций или направлено уведомление о невозможности представления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248" w:id="179"/>
    <w:p>
      <w:pPr>
        <w:spacing w:after="0"/>
        <w:ind w:left="0"/>
        <w:jc w:val="left"/>
      </w:pPr>
      <w:r>
        <w:rPr>
          <w:rFonts w:ascii="Times New Roman"/>
          <w:b/>
          <w:i w:val="false"/>
          <w:color w:val="000000"/>
        </w:rPr>
        <w:t xml:space="preserve"> Описание операции "Прием и обработка сведений из единого реестра сертификатов и деклараций" (P.TS.01.OPR.016)</w:t>
      </w:r>
    </w:p>
    <w:bookmarkEnd w:id="1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из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сведений из единого реестра сертификатов и деклараций или уведомления о невозможности представления сведений, удовлетворяющих параметрам запроса (операция "Обработка и представление сведений из единого реестра сертификатов и деклараций" (P.TS.01.OPR.015))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 w:id="180"/>
          <w:p>
            <w:pPr>
              <w:spacing w:after="20"/>
              <w:ind w:left="20"/>
              <w:jc w:val="both"/>
            </w:pPr>
            <w:r>
              <w:rPr>
                <w:rFonts w:ascii="Times New Roman"/>
                <w:b w:val="false"/>
                <w:i w:val="false"/>
                <w:color w:val="000000"/>
                <w:sz w:val="20"/>
              </w:rPr>
              <w:t xml:space="preserve">
исполнитель принимает полученные сведения </w:t>
            </w:r>
          </w:p>
          <w:bookmarkEnd w:id="180"/>
          <w:p>
            <w:pPr>
              <w:spacing w:after="20"/>
              <w:ind w:left="20"/>
              <w:jc w:val="both"/>
            </w:pPr>
            <w:r>
              <w:rPr>
                <w:rFonts w:ascii="Times New Roman"/>
                <w:b w:val="false"/>
                <w:i w:val="false"/>
                <w:color w:val="000000"/>
                <w:sz w:val="20"/>
              </w:rPr>
              <w:t xml:space="preserve">или уведомление о невозможности представления сведений, удовлетворяющих параметрам запроса, </w:t>
            </w:r>
          </w:p>
          <w:p>
            <w:pPr>
              <w:spacing w:after="20"/>
              <w:ind w:left="20"/>
              <w:jc w:val="both"/>
            </w:pPr>
            <w:r>
              <w:rPr>
                <w:rFonts w:ascii="Times New Roman"/>
                <w:b w:val="false"/>
                <w:i w:val="false"/>
                <w:color w:val="000000"/>
                <w:sz w:val="20"/>
              </w:rPr>
              <w:t>и осуществляет их обработку.</w:t>
            </w:r>
          </w:p>
          <w:p>
            <w:pPr>
              <w:spacing w:after="20"/>
              <w:ind w:left="20"/>
              <w:jc w:val="both"/>
            </w:pPr>
            <w:r>
              <w:rPr>
                <w:rFonts w:ascii="Times New Roman"/>
                <w:b w:val="false"/>
                <w:i w:val="false"/>
                <w:color w:val="000000"/>
                <w:sz w:val="20"/>
              </w:rPr>
              <w:t xml:space="preserve">
При получении уведомления о невозможности представления сведений, удовлетворяющих параметрам запроса, в связи с превышением запрошенными сведениями допустимого объема исполнитель может сформировать два (или более) новых запроса, указав в них дополнительные условия (например, диапазон дат начала действия документа) таким образом, чтобы запрошенные сведения </w:t>
            </w:r>
          </w:p>
          <w:p>
            <w:pPr>
              <w:spacing w:after="20"/>
              <w:ind w:left="20"/>
              <w:jc w:val="both"/>
            </w:pPr>
            <w:r>
              <w:rPr>
                <w:rFonts w:ascii="Times New Roman"/>
                <w:b w:val="false"/>
                <w:i w:val="false"/>
                <w:color w:val="000000"/>
                <w:sz w:val="20"/>
              </w:rPr>
              <w:t xml:space="preserve">по каждому новому запросу не превышали допустимый объем и в совокупности соответствовали сведениям, сформированным в ответ </w:t>
            </w:r>
          </w:p>
          <w:p>
            <w:pPr>
              <w:spacing w:after="20"/>
              <w:ind w:left="20"/>
              <w:jc w:val="both"/>
            </w:pPr>
            <w:r>
              <w:rPr>
                <w:rFonts w:ascii="Times New Roman"/>
                <w:b w:val="false"/>
                <w:i w:val="false"/>
                <w:color w:val="000000"/>
                <w:sz w:val="20"/>
              </w:rPr>
              <w:t>на первоначальный запрос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из единого реестра сертификатов </w:t>
            </w:r>
          </w:p>
          <w:p>
            <w:pPr>
              <w:spacing w:after="20"/>
              <w:ind w:left="20"/>
              <w:jc w:val="both"/>
            </w:pPr>
            <w:r>
              <w:rPr>
                <w:rFonts w:ascii="Times New Roman"/>
                <w:b w:val="false"/>
                <w:i w:val="false"/>
                <w:color w:val="000000"/>
                <w:sz w:val="20"/>
              </w:rPr>
              <w:t>и деклараций или уведомление о невозможности представления сведений, удовлетворяющих параметрам запроса, получены</w:t>
            </w:r>
          </w:p>
        </w:tc>
      </w:tr>
    </w:tbl>
    <w:bookmarkStart w:name="z250" w:id="181"/>
    <w:p>
      <w:pPr>
        <w:spacing w:after="0"/>
        <w:ind w:left="0"/>
        <w:jc w:val="left"/>
      </w:pPr>
      <w:r>
        <w:rPr>
          <w:rFonts w:ascii="Times New Roman"/>
          <w:b/>
          <w:i w:val="false"/>
          <w:color w:val="000000"/>
        </w:rPr>
        <w:t xml:space="preserve"> Процедура "Получение измененных сведений из единого реестра сертификатов и деклараций" (P.TS.01.PRC.006)</w:t>
      </w:r>
    </w:p>
    <w:bookmarkEnd w:id="181"/>
    <w:bookmarkStart w:name="z251" w:id="182"/>
    <w:p>
      <w:pPr>
        <w:spacing w:after="0"/>
        <w:ind w:left="0"/>
        <w:jc w:val="both"/>
      </w:pPr>
      <w:r>
        <w:rPr>
          <w:rFonts w:ascii="Times New Roman"/>
          <w:b w:val="false"/>
          <w:i w:val="false"/>
          <w:color w:val="000000"/>
          <w:sz w:val="28"/>
        </w:rPr>
        <w:t>
      63. Схема выполнения процедуры "Получение измененных сведений из единого реестра сертификатов и деклараций" (P.TS.01.PRC.006) представлена на рисунке 10.</w:t>
      </w:r>
    </w:p>
    <w:bookmarkEnd w:id="182"/>
    <w:bookmarkStart w:name="z252" w:id="183"/>
    <w:p>
      <w:pPr>
        <w:spacing w:after="0"/>
        <w:ind w:left="0"/>
        <w:jc w:val="both"/>
      </w:pPr>
      <w:r>
        <w:rPr>
          <w:rFonts w:ascii="Times New Roman"/>
          <w:b w:val="false"/>
          <w:i w:val="false"/>
          <w:color w:val="000000"/>
          <w:sz w:val="28"/>
        </w:rPr>
        <w:t xml:space="preserve">
       </w:t>
      </w:r>
    </w:p>
    <w:bookmarkEnd w:id="183"/>
    <w:p>
      <w:pPr>
        <w:spacing w:after="0"/>
        <w:ind w:left="0"/>
        <w:jc w:val="both"/>
      </w:pPr>
      <w:r>
        <w:drawing>
          <wp:inline distT="0" distB="0" distL="0" distR="0">
            <wp:extent cx="78105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 w:id="184"/>
    <w:p>
      <w:pPr>
        <w:spacing w:after="0"/>
        <w:ind w:left="0"/>
        <w:jc w:val="both"/>
      </w:pPr>
      <w:r>
        <w:rPr>
          <w:rFonts w:ascii="Times New Roman"/>
          <w:b w:val="false"/>
          <w:i w:val="false"/>
          <w:color w:val="000000"/>
          <w:sz w:val="28"/>
        </w:rPr>
        <w:t xml:space="preserve">
      </w:t>
      </w:r>
      <w:r>
        <w:rPr>
          <w:rFonts w:ascii="Times New Roman"/>
          <w:b/>
          <w:i w:val="false"/>
          <w:color w:val="000000"/>
          <w:sz w:val="28"/>
        </w:rPr>
        <w:t>Рис. 10. Схема выполнения процедуры "Получение измененных сведений из единого реестра сертификатов и деклараций" (P.</w:t>
      </w:r>
      <w:r>
        <w:rPr>
          <w:rFonts w:ascii="Times New Roman"/>
          <w:b/>
          <w:i w:val="false"/>
          <w:color w:val="000000"/>
          <w:sz w:val="28"/>
        </w:rPr>
        <w:t>TS</w:t>
      </w:r>
      <w:r>
        <w:rPr>
          <w:rFonts w:ascii="Times New Roman"/>
          <w:b/>
          <w:i w:val="false"/>
          <w:color w:val="000000"/>
          <w:sz w:val="28"/>
        </w:rPr>
        <w:t>.01.PRC.006)</w:t>
      </w:r>
    </w:p>
    <w:bookmarkEnd w:id="184"/>
    <w:bookmarkStart w:name="z254" w:id="185"/>
    <w:p>
      <w:pPr>
        <w:spacing w:after="0"/>
        <w:ind w:left="0"/>
        <w:jc w:val="both"/>
      </w:pPr>
      <w:r>
        <w:rPr>
          <w:rFonts w:ascii="Times New Roman"/>
          <w:b w:val="false"/>
          <w:i w:val="false"/>
          <w:color w:val="000000"/>
          <w:sz w:val="28"/>
        </w:rPr>
        <w:t>
      64. Процедура "Получение измененных сведений из единого реестра сертификатов и деклараций" (P.TS.01.PRC.006) выполняется заинтересованным органом государства-члена в целях получения сведений из единого реестра сертификатов и деклараций, включение или изменение которых произошло в течение периода, указанного в запросе, или начиная с момента, указанного в запросе, до момента выполнения этого запроса. Процедура выполняется в том числе в случае, если в результате выполнения процедуры "Получение сведений о дате и времени обновления единого реестра сертификатов и деклараций" (P.TS.01.PRC.004) выявлено, что дата и время последнего получения заинтересованным органом государства-члена сведений из единого реестра сертификатов и деклараций являются более ранними, чем дата и время последнего обновления единого реестра.</w:t>
      </w:r>
    </w:p>
    <w:bookmarkEnd w:id="185"/>
    <w:bookmarkStart w:name="z255" w:id="186"/>
    <w:p>
      <w:pPr>
        <w:spacing w:after="0"/>
        <w:ind w:left="0"/>
        <w:jc w:val="both"/>
      </w:pPr>
      <w:r>
        <w:rPr>
          <w:rFonts w:ascii="Times New Roman"/>
          <w:b w:val="false"/>
          <w:i w:val="false"/>
          <w:color w:val="000000"/>
          <w:sz w:val="28"/>
        </w:rPr>
        <w:t>
      65. Первой выполняется операция "Запрос измененных сведений из единого реестра сертификатов и деклараций" (P.TS.01.OPR.017), по результатам выполнения которой заинтересованным органом государства-члена формируется и направляется в Комиссию запрос на представление измененных сведений из единого реестра сертификатов и деклараций.</w:t>
      </w:r>
    </w:p>
    <w:bookmarkEnd w:id="186"/>
    <w:bookmarkStart w:name="z256" w:id="187"/>
    <w:p>
      <w:pPr>
        <w:spacing w:after="0"/>
        <w:ind w:left="0"/>
        <w:jc w:val="both"/>
      </w:pPr>
      <w:r>
        <w:rPr>
          <w:rFonts w:ascii="Times New Roman"/>
          <w:b w:val="false"/>
          <w:i w:val="false"/>
          <w:color w:val="000000"/>
          <w:sz w:val="28"/>
        </w:rPr>
        <w:t>
      66. При поступлении в Комиссию запроса на представление измененных сведений из единого реестра сертификатов и деклараций выполняется операция "Обработка и представление измененных сведений из единого реестра сертификатов и деклараций" (P.TS.01.OPR.018), по результатам выполнения которой Комиссией формируются и представляются в заинтересованный орган государства-члена измененные сведения из единого реестра сертификатов и деклараций или уведомление о невозможности представления сведений, удовлетворяющих параметрам запроса.</w:t>
      </w:r>
    </w:p>
    <w:bookmarkEnd w:id="187"/>
    <w:bookmarkStart w:name="z257" w:id="188"/>
    <w:p>
      <w:pPr>
        <w:spacing w:after="0"/>
        <w:ind w:left="0"/>
        <w:jc w:val="both"/>
      </w:pPr>
      <w:r>
        <w:rPr>
          <w:rFonts w:ascii="Times New Roman"/>
          <w:b w:val="false"/>
          <w:i w:val="false"/>
          <w:color w:val="000000"/>
          <w:sz w:val="28"/>
        </w:rPr>
        <w:t>
      Уведомление о невозможности представления сведений направляется в следующих случаях:</w:t>
      </w:r>
    </w:p>
    <w:bookmarkEnd w:id="188"/>
    <w:bookmarkStart w:name="z258" w:id="189"/>
    <w:p>
      <w:pPr>
        <w:spacing w:after="0"/>
        <w:ind w:left="0"/>
        <w:jc w:val="both"/>
      </w:pPr>
      <w:r>
        <w:rPr>
          <w:rFonts w:ascii="Times New Roman"/>
          <w:b w:val="false"/>
          <w:i w:val="false"/>
          <w:color w:val="000000"/>
          <w:sz w:val="28"/>
        </w:rPr>
        <w:t>
      в связи с отсутствием в едином реестре сертификатов и деклараций сведений, удовлетворяющих параметрам запроса;</w:t>
      </w:r>
    </w:p>
    <w:bookmarkEnd w:id="189"/>
    <w:bookmarkStart w:name="z259" w:id="190"/>
    <w:p>
      <w:pPr>
        <w:spacing w:after="0"/>
        <w:ind w:left="0"/>
        <w:jc w:val="both"/>
      </w:pPr>
      <w:r>
        <w:rPr>
          <w:rFonts w:ascii="Times New Roman"/>
          <w:b w:val="false"/>
          <w:i w:val="false"/>
          <w:color w:val="000000"/>
          <w:sz w:val="28"/>
        </w:rPr>
        <w:t>
      в связи с превышением объема запрошенных сведений допустимого объема.</w:t>
      </w:r>
    </w:p>
    <w:bookmarkEnd w:id="190"/>
    <w:bookmarkStart w:name="z260" w:id="191"/>
    <w:p>
      <w:pPr>
        <w:spacing w:after="0"/>
        <w:ind w:left="0"/>
        <w:jc w:val="both"/>
      </w:pPr>
      <w:r>
        <w:rPr>
          <w:rFonts w:ascii="Times New Roman"/>
          <w:b w:val="false"/>
          <w:i w:val="false"/>
          <w:color w:val="000000"/>
          <w:sz w:val="28"/>
        </w:rPr>
        <w:t>
      67. При поступлении в заинтересованный орган государства-члена измененных сведений из единого реестра сертификатов и деклараций или уведомления о невозможности представления сведений, удовлетворяющих параметрам запроса, выполняется операция "Прием и обработка измененных сведений из единого реестра сертификатов и деклараций" (P.TS.01.OPR.019).</w:t>
      </w:r>
    </w:p>
    <w:bookmarkEnd w:id="191"/>
    <w:bookmarkStart w:name="z261" w:id="192"/>
    <w:p>
      <w:pPr>
        <w:spacing w:after="0"/>
        <w:ind w:left="0"/>
        <w:jc w:val="both"/>
      </w:pPr>
      <w:r>
        <w:rPr>
          <w:rFonts w:ascii="Times New Roman"/>
          <w:b w:val="false"/>
          <w:i w:val="false"/>
          <w:color w:val="000000"/>
          <w:sz w:val="28"/>
        </w:rPr>
        <w:t>
      68. Результатом выполнения процедуры "Получение измененных сведений из единого реестра сертификатов и деклараций" (P.TS.01.PRC.006) является получение заинтересованным органом государства-члена измененных сведений из единого реестра сертификатов и деклараций или уведомления о невозможности представления сведений, удовлетворяющих параметрам запроса.</w:t>
      </w:r>
    </w:p>
    <w:bookmarkEnd w:id="192"/>
    <w:bookmarkStart w:name="z262" w:id="193"/>
    <w:p>
      <w:pPr>
        <w:spacing w:after="0"/>
        <w:ind w:left="0"/>
        <w:jc w:val="both"/>
      </w:pPr>
      <w:r>
        <w:rPr>
          <w:rFonts w:ascii="Times New Roman"/>
          <w:b w:val="false"/>
          <w:i w:val="false"/>
          <w:color w:val="000000"/>
          <w:sz w:val="28"/>
        </w:rPr>
        <w:t>
      69. Перечень операций общего процесса, выполняемых в рамках процедуры "Получение измененных сведений из единого реестра сертификатов и деклараций" (P.TS.01.PRC.006), приведен в таблице 28.</w:t>
      </w:r>
    </w:p>
    <w:bookmarkEnd w:id="1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264" w:id="194"/>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измененных сведений из единого реестра сертификатов и деклараций" (P.TS.01.PRC.006)</w:t>
      </w:r>
    </w:p>
    <w:bookmarkEnd w:id="1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измененных сведений </w:t>
            </w:r>
          </w:p>
          <w:p>
            <w:pPr>
              <w:spacing w:after="20"/>
              <w:ind w:left="20"/>
              <w:jc w:val="both"/>
            </w:pPr>
            <w:r>
              <w:rPr>
                <w:rFonts w:ascii="Times New Roman"/>
                <w:b w:val="false"/>
                <w:i w:val="false"/>
                <w:color w:val="000000"/>
                <w:sz w:val="20"/>
              </w:rPr>
              <w:t xml:space="preserve">из единого реестра сертификатов </w:t>
            </w:r>
          </w:p>
          <w:p>
            <w:pPr>
              <w:spacing w:after="20"/>
              <w:ind w:left="20"/>
              <w:jc w:val="both"/>
            </w:pPr>
            <w:r>
              <w:rPr>
                <w:rFonts w:ascii="Times New Roman"/>
                <w:b w:val="false"/>
                <w:i w:val="false"/>
                <w:color w:val="000000"/>
                <w:sz w:val="20"/>
              </w:rPr>
              <w:t>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измененных сведений из единого реестра сертификатов 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из единого реестра сертификатов 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31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266" w:id="195"/>
    <w:p>
      <w:pPr>
        <w:spacing w:after="0"/>
        <w:ind w:left="0"/>
        <w:jc w:val="left"/>
      </w:pPr>
      <w:r>
        <w:rPr>
          <w:rFonts w:ascii="Times New Roman"/>
          <w:b/>
          <w:i w:val="false"/>
          <w:color w:val="000000"/>
        </w:rPr>
        <w:t xml:space="preserve"> Описание операции "Запрос измененных сведений из единого реестра сертификатов и деклараций" (P.TS.01.OPR.017)</w:t>
      </w:r>
    </w:p>
    <w:bookmarkEnd w:id="1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возникновении необходимости получения заинтересованным органом государства-члена измененных сведений из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196"/>
          <w:p>
            <w:pPr>
              <w:spacing w:after="20"/>
              <w:ind w:left="20"/>
              <w:jc w:val="both"/>
            </w:pPr>
            <w:r>
              <w:rPr>
                <w:rFonts w:ascii="Times New Roman"/>
                <w:b w:val="false"/>
                <w:i w:val="false"/>
                <w:color w:val="000000"/>
                <w:sz w:val="20"/>
              </w:rPr>
              <w:t xml:space="preserve">
исполнитель направляет в Комиссию запрос </w:t>
            </w:r>
          </w:p>
          <w:bookmarkEnd w:id="196"/>
          <w:p>
            <w:pPr>
              <w:spacing w:after="20"/>
              <w:ind w:left="20"/>
              <w:jc w:val="both"/>
            </w:pPr>
            <w:r>
              <w:rPr>
                <w:rFonts w:ascii="Times New Roman"/>
                <w:b w:val="false"/>
                <w:i w:val="false"/>
                <w:color w:val="000000"/>
                <w:sz w:val="20"/>
              </w:rPr>
              <w:t xml:space="preserve">на представление измененных сведений из единого реестра сертификатов и деклараций в соответствии </w:t>
            </w:r>
          </w:p>
          <w:p>
            <w:pPr>
              <w:spacing w:after="20"/>
              <w:ind w:left="20"/>
              <w:jc w:val="both"/>
            </w:pPr>
            <w:r>
              <w:rPr>
                <w:rFonts w:ascii="Times New Roman"/>
                <w:b w:val="false"/>
                <w:i w:val="false"/>
                <w:color w:val="000000"/>
                <w:sz w:val="20"/>
              </w:rPr>
              <w:t xml:space="preserve">с Регламентом информационного взаимодействия между уполномоченными органами государств-членов и Комиссией. При необходимости представления сведений, добавленных </w:t>
            </w:r>
          </w:p>
          <w:p>
            <w:pPr>
              <w:spacing w:after="20"/>
              <w:ind w:left="20"/>
              <w:jc w:val="both"/>
            </w:pPr>
            <w:r>
              <w:rPr>
                <w:rFonts w:ascii="Times New Roman"/>
                <w:b w:val="false"/>
                <w:i w:val="false"/>
                <w:color w:val="000000"/>
                <w:sz w:val="20"/>
              </w:rPr>
              <w:t xml:space="preserve">или измененных в едином реестре в течение определенного периода времени, в запросе указывается соответствующий период времени. </w:t>
            </w:r>
          </w:p>
          <w:p>
            <w:pPr>
              <w:spacing w:after="20"/>
              <w:ind w:left="20"/>
              <w:jc w:val="both"/>
            </w:pPr>
            <w:r>
              <w:rPr>
                <w:rFonts w:ascii="Times New Roman"/>
                <w:b w:val="false"/>
                <w:i w:val="false"/>
                <w:color w:val="000000"/>
                <w:sz w:val="20"/>
              </w:rPr>
              <w:t xml:space="preserve">Для запроса сведений, включение или изменение которых произошло начиная с момента, указанного </w:t>
            </w:r>
          </w:p>
          <w:p>
            <w:pPr>
              <w:spacing w:after="20"/>
              <w:ind w:left="20"/>
              <w:jc w:val="both"/>
            </w:pPr>
            <w:r>
              <w:rPr>
                <w:rFonts w:ascii="Times New Roman"/>
                <w:b w:val="false"/>
                <w:i w:val="false"/>
                <w:color w:val="000000"/>
                <w:sz w:val="20"/>
              </w:rPr>
              <w:t xml:space="preserve">в запросе, до момента выполнения этого запроса, </w:t>
            </w:r>
          </w:p>
          <w:p>
            <w:pPr>
              <w:spacing w:after="20"/>
              <w:ind w:left="20"/>
              <w:jc w:val="both"/>
            </w:pPr>
            <w:r>
              <w:rPr>
                <w:rFonts w:ascii="Times New Roman"/>
                <w:b w:val="false"/>
                <w:i w:val="false"/>
                <w:color w:val="000000"/>
                <w:sz w:val="20"/>
              </w:rPr>
              <w:t>в запросе указывается начальная дата и время.</w:t>
            </w:r>
          </w:p>
          <w:p>
            <w:pPr>
              <w:spacing w:after="20"/>
              <w:ind w:left="20"/>
              <w:jc w:val="both"/>
            </w:pPr>
            <w:r>
              <w:rPr>
                <w:rFonts w:ascii="Times New Roman"/>
                <w:b w:val="false"/>
                <w:i w:val="false"/>
                <w:color w:val="000000"/>
                <w:sz w:val="20"/>
              </w:rPr>
              <w:t xml:space="preserve">
При возникновении необходимости запроса измененных сведений по конкретному государству-члену в запросе указывается код страны. </w:t>
            </w:r>
          </w:p>
          <w:p>
            <w:pPr>
              <w:spacing w:after="20"/>
              <w:ind w:left="20"/>
              <w:jc w:val="both"/>
            </w:pPr>
            <w:r>
              <w:rPr>
                <w:rFonts w:ascii="Times New Roman"/>
                <w:b w:val="false"/>
                <w:i w:val="false"/>
                <w:color w:val="000000"/>
                <w:sz w:val="20"/>
              </w:rPr>
              <w:t xml:space="preserve">Для получения измененных сведений по виду документа об оценке соответствия и (или) </w:t>
            </w:r>
          </w:p>
          <w:p>
            <w:pPr>
              <w:spacing w:after="20"/>
              <w:ind w:left="20"/>
              <w:jc w:val="both"/>
            </w:pPr>
            <w:r>
              <w:rPr>
                <w:rFonts w:ascii="Times New Roman"/>
                <w:b w:val="false"/>
                <w:i w:val="false"/>
                <w:color w:val="000000"/>
                <w:sz w:val="20"/>
              </w:rPr>
              <w:t xml:space="preserve">по техническому регламенту Союза в запросе соответственно указывается код вида документа </w:t>
            </w:r>
          </w:p>
          <w:p>
            <w:pPr>
              <w:spacing w:after="20"/>
              <w:ind w:left="20"/>
              <w:jc w:val="both"/>
            </w:pPr>
            <w:r>
              <w:rPr>
                <w:rFonts w:ascii="Times New Roman"/>
                <w:b w:val="false"/>
                <w:i w:val="false"/>
                <w:color w:val="000000"/>
                <w:sz w:val="20"/>
              </w:rPr>
              <w:t>об оценке соответствия и (или) обозначение технического регламента Союза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заинтересованным органом государства-члена направлен запрос на представление измененных сведений из единого реестра сертификатов </w:t>
            </w:r>
          </w:p>
          <w:p>
            <w:pPr>
              <w:spacing w:after="20"/>
              <w:ind w:left="20"/>
              <w:jc w:val="both"/>
            </w:pPr>
            <w:r>
              <w:rPr>
                <w:rFonts w:ascii="Times New Roman"/>
                <w:b w:val="false"/>
                <w:i w:val="false"/>
                <w:color w:val="000000"/>
                <w:sz w:val="20"/>
              </w:rPr>
              <w:t>и деклараций</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30</w:t>
            </w:r>
          </w:p>
        </w:tc>
      </w:tr>
    </w:tbl>
    <w:bookmarkStart w:name="z269" w:id="197"/>
    <w:p>
      <w:pPr>
        <w:spacing w:after="0"/>
        <w:ind w:left="0"/>
        <w:jc w:val="left"/>
      </w:pPr>
      <w:r>
        <w:rPr>
          <w:rFonts w:ascii="Times New Roman"/>
          <w:b/>
          <w:i w:val="false"/>
          <w:color w:val="000000"/>
        </w:rPr>
        <w:t xml:space="preserve"> Описание операции "Обработка и представление измененных сведений из единого реестра сертификатов и деклараций" (P.TS.01.OPR.018)</w:t>
      </w:r>
    </w:p>
    <w:bookmarkEnd w:id="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и представление измененных сведений </w:t>
            </w:r>
          </w:p>
          <w:p>
            <w:pPr>
              <w:spacing w:after="20"/>
              <w:ind w:left="20"/>
              <w:jc w:val="both"/>
            </w:pPr>
            <w:r>
              <w:rPr>
                <w:rFonts w:ascii="Times New Roman"/>
                <w:b w:val="false"/>
                <w:i w:val="false"/>
                <w:color w:val="000000"/>
                <w:sz w:val="20"/>
              </w:rPr>
              <w:t>из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Комиссией запроса </w:t>
            </w:r>
          </w:p>
          <w:p>
            <w:pPr>
              <w:spacing w:after="20"/>
              <w:ind w:left="20"/>
              <w:jc w:val="both"/>
            </w:pPr>
            <w:r>
              <w:rPr>
                <w:rFonts w:ascii="Times New Roman"/>
                <w:b w:val="false"/>
                <w:i w:val="false"/>
                <w:color w:val="000000"/>
                <w:sz w:val="20"/>
              </w:rPr>
              <w:t>на представление измененных сведений из единого реестра сертификатов и деклараций (операция "Запрос измененных сведений из единого реестра сертификатов и деклараций" (P.TS.01.OPR.017))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запроса и представляемых сведений должны соответствовать Описанию форматов и структур электронных документов </w:t>
            </w:r>
          </w:p>
          <w:p>
            <w:pPr>
              <w:spacing w:after="20"/>
              <w:ind w:left="20"/>
              <w:jc w:val="both"/>
            </w:pPr>
            <w:r>
              <w:rPr>
                <w:rFonts w:ascii="Times New Roman"/>
                <w:b w:val="false"/>
                <w:i w:val="false"/>
                <w:color w:val="000000"/>
                <w:sz w:val="20"/>
              </w:rPr>
              <w:t xml:space="preserve">и сведений. Требуется авторизация, сведения запрашиваются только заинтересованными органами государств-членов. Реквизиты электронного документа (сведений) должны соответствовать требованиям, предусмотренным разделом IX Регламента информационного взаимодействия между уполномоченными органами государств-членов </w:t>
            </w:r>
          </w:p>
          <w:p>
            <w:pPr>
              <w:spacing w:after="20"/>
              <w:ind w:left="20"/>
              <w:jc w:val="both"/>
            </w:pPr>
            <w:r>
              <w:rPr>
                <w:rFonts w:ascii="Times New Roman"/>
                <w:b w:val="false"/>
                <w:i w:val="false"/>
                <w:color w:val="000000"/>
                <w:sz w:val="20"/>
              </w:rPr>
              <w:t>и Комиссией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 w:id="198"/>
          <w:p>
            <w:pPr>
              <w:spacing w:after="20"/>
              <w:ind w:left="20"/>
              <w:jc w:val="both"/>
            </w:pPr>
            <w:r>
              <w:rPr>
                <w:rFonts w:ascii="Times New Roman"/>
                <w:b w:val="false"/>
                <w:i w:val="false"/>
                <w:color w:val="000000"/>
                <w:sz w:val="20"/>
              </w:rPr>
              <w:t xml:space="preserve">
исполнитель выполняет проверку полученного запроса в соответствии с Регламентом информационного взаимодействия между уполномоченными органами государств-членов и Комиссией. В случае успешного выполнения проверки исполнитель направляет ответ на запрос </w:t>
            </w:r>
          </w:p>
          <w:bookmarkEnd w:id="198"/>
          <w:p>
            <w:pPr>
              <w:spacing w:after="20"/>
              <w:ind w:left="20"/>
              <w:jc w:val="both"/>
            </w:pPr>
            <w:r>
              <w:rPr>
                <w:rFonts w:ascii="Times New Roman"/>
                <w:b w:val="false"/>
                <w:i w:val="false"/>
                <w:color w:val="000000"/>
                <w:sz w:val="20"/>
              </w:rPr>
              <w:t>в соответствии с Регламентом информационного взаимодействия между уполномоченными органами государств-членов и Комиссией.</w:t>
            </w:r>
          </w:p>
          <w:p>
            <w:pPr>
              <w:spacing w:after="20"/>
              <w:ind w:left="20"/>
              <w:jc w:val="both"/>
            </w:pPr>
            <w:r>
              <w:rPr>
                <w:rFonts w:ascii="Times New Roman"/>
                <w:b w:val="false"/>
                <w:i w:val="false"/>
                <w:color w:val="000000"/>
                <w:sz w:val="20"/>
              </w:rPr>
              <w:t>
</w:t>
            </w:r>
            <w:r>
              <w:rPr>
                <w:rFonts w:ascii="Times New Roman"/>
                <w:b w:val="false"/>
                <w:i w:val="false"/>
                <w:color w:val="000000"/>
                <w:sz w:val="20"/>
              </w:rPr>
              <w:t>В ответ на запрос могут быть направлены сообщения: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 добавленными и измененными сведениями </w:t>
            </w:r>
          </w:p>
          <w:p>
            <w:pPr>
              <w:spacing w:after="20"/>
              <w:ind w:left="20"/>
              <w:jc w:val="both"/>
            </w:pPr>
            <w:r>
              <w:rPr>
                <w:rFonts w:ascii="Times New Roman"/>
                <w:b w:val="false"/>
                <w:i w:val="false"/>
                <w:color w:val="000000"/>
                <w:sz w:val="20"/>
              </w:rPr>
              <w:t xml:space="preserve">из единого реестра сертификатов и деклараций, </w:t>
            </w:r>
          </w:p>
          <w:p>
            <w:pPr>
              <w:spacing w:after="20"/>
              <w:ind w:left="20"/>
              <w:jc w:val="both"/>
            </w:pPr>
            <w:r>
              <w:rPr>
                <w:rFonts w:ascii="Times New Roman"/>
                <w:b w:val="false"/>
                <w:i w:val="false"/>
                <w:color w:val="000000"/>
                <w:sz w:val="20"/>
              </w:rPr>
              <w:t>за период или начиная с даты и времени обновления, указанных в запросе;</w:t>
            </w:r>
          </w:p>
          <w:p>
            <w:pPr>
              <w:spacing w:after="20"/>
              <w:ind w:left="20"/>
              <w:jc w:val="both"/>
            </w:pPr>
            <w:r>
              <w:rPr>
                <w:rFonts w:ascii="Times New Roman"/>
                <w:b w:val="false"/>
                <w:i w:val="false"/>
                <w:color w:val="000000"/>
                <w:sz w:val="20"/>
              </w:rPr>
              <w:t>
</w:t>
            </w:r>
            <w:r>
              <w:rPr>
                <w:rFonts w:ascii="Times New Roman"/>
                <w:b w:val="false"/>
                <w:i w:val="false"/>
                <w:color w:val="000000"/>
                <w:sz w:val="20"/>
              </w:rPr>
              <w:t>с уведомлением о невозможности представления сведений, удовлетворяющих параметрам запроса.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 случае если уведомление о невозможности представления сведений, удовлетворяющих параметрам запроса, формируется в связи </w:t>
            </w:r>
          </w:p>
          <w:p>
            <w:pPr>
              <w:spacing w:after="20"/>
              <w:ind w:left="20"/>
              <w:jc w:val="both"/>
            </w:pPr>
            <w:r>
              <w:rPr>
                <w:rFonts w:ascii="Times New Roman"/>
                <w:b w:val="false"/>
                <w:i w:val="false"/>
                <w:color w:val="000000"/>
                <w:sz w:val="20"/>
              </w:rPr>
              <w:t xml:space="preserve">с отсутствием в едином реестре сведений, удовлетворяющих параметрам запроса, </w:t>
            </w:r>
          </w:p>
          <w:p>
            <w:pPr>
              <w:spacing w:after="20"/>
              <w:ind w:left="20"/>
              <w:jc w:val="both"/>
            </w:pPr>
            <w:r>
              <w:rPr>
                <w:rFonts w:ascii="Times New Roman"/>
                <w:b w:val="false"/>
                <w:i w:val="false"/>
                <w:color w:val="000000"/>
                <w:sz w:val="20"/>
              </w:rPr>
              <w:t xml:space="preserve">в уведомлении указывается код результата обработки сведений, соответствующий отсутствию запрашиваемых сведений. </w:t>
            </w:r>
          </w:p>
          <w:p>
            <w:pPr>
              <w:spacing w:after="20"/>
              <w:ind w:left="20"/>
              <w:jc w:val="both"/>
            </w:pPr>
            <w:r>
              <w:rPr>
                <w:rFonts w:ascii="Times New Roman"/>
                <w:b w:val="false"/>
                <w:i w:val="false"/>
                <w:color w:val="000000"/>
                <w:sz w:val="20"/>
              </w:rPr>
              <w:t xml:space="preserve">
В случае если уведомление о невозможности представления сведений, удовлетворяющих параметрам запроса, формируется в связи </w:t>
            </w:r>
          </w:p>
          <w:p>
            <w:pPr>
              <w:spacing w:after="20"/>
              <w:ind w:left="20"/>
              <w:jc w:val="both"/>
            </w:pPr>
            <w:r>
              <w:rPr>
                <w:rFonts w:ascii="Times New Roman"/>
                <w:b w:val="false"/>
                <w:i w:val="false"/>
                <w:color w:val="000000"/>
                <w:sz w:val="20"/>
              </w:rPr>
              <w:t xml:space="preserve">с превышением запрошенными сведениями допустимого объема, в уведомлении указывается код результата обработки сведений, соответствующий невозможности предоставления запрошенных сведений с пояснением причины (превышение запрошенными сведениями допустимого объема). </w:t>
            </w:r>
          </w:p>
          <w:p>
            <w:pPr>
              <w:spacing w:after="20"/>
              <w:ind w:left="20"/>
              <w:jc w:val="both"/>
            </w:pPr>
            <w:r>
              <w:rPr>
                <w:rFonts w:ascii="Times New Roman"/>
                <w:b w:val="false"/>
                <w:i w:val="false"/>
                <w:color w:val="000000"/>
                <w:sz w:val="20"/>
              </w:rPr>
              <w:t xml:space="preserve">В ответном сообщении измененные сведения </w:t>
            </w:r>
          </w:p>
          <w:p>
            <w:pPr>
              <w:spacing w:after="20"/>
              <w:ind w:left="20"/>
              <w:jc w:val="both"/>
            </w:pPr>
            <w:r>
              <w:rPr>
                <w:rFonts w:ascii="Times New Roman"/>
                <w:b w:val="false"/>
                <w:i w:val="false"/>
                <w:color w:val="000000"/>
                <w:sz w:val="20"/>
              </w:rPr>
              <w:t xml:space="preserve">из единого реестра сертификатов и деклараций представляются по всем государствам-членам </w:t>
            </w:r>
          </w:p>
          <w:p>
            <w:pPr>
              <w:spacing w:after="20"/>
              <w:ind w:left="20"/>
              <w:jc w:val="both"/>
            </w:pPr>
            <w:r>
              <w:rPr>
                <w:rFonts w:ascii="Times New Roman"/>
                <w:b w:val="false"/>
                <w:i w:val="false"/>
                <w:color w:val="000000"/>
                <w:sz w:val="20"/>
              </w:rPr>
              <w:t xml:space="preserve">(по конкретному государству-члену), по виду документа об оценке соответствия и (или) </w:t>
            </w:r>
          </w:p>
          <w:p>
            <w:pPr>
              <w:spacing w:after="20"/>
              <w:ind w:left="20"/>
              <w:jc w:val="both"/>
            </w:pPr>
            <w:r>
              <w:rPr>
                <w:rFonts w:ascii="Times New Roman"/>
                <w:b w:val="false"/>
                <w:i w:val="false"/>
                <w:color w:val="000000"/>
                <w:sz w:val="20"/>
              </w:rPr>
              <w:t xml:space="preserve">по техническому регламенту Союза в зависимости </w:t>
            </w:r>
          </w:p>
          <w:p>
            <w:pPr>
              <w:spacing w:after="20"/>
              <w:ind w:left="20"/>
              <w:jc w:val="both"/>
            </w:pPr>
            <w:r>
              <w:rPr>
                <w:rFonts w:ascii="Times New Roman"/>
                <w:b w:val="false"/>
                <w:i w:val="false"/>
                <w:color w:val="000000"/>
                <w:sz w:val="20"/>
              </w:rPr>
              <w:t>от условий, указанных в запросе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заинтересованному органу государства-члена представлены измененные сведения из единого реестра сертификатов и деклараций или уведомление о невозможности представления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31</w:t>
            </w:r>
          </w:p>
        </w:tc>
      </w:tr>
    </w:tbl>
    <w:bookmarkStart w:name="z276" w:id="199"/>
    <w:p>
      <w:pPr>
        <w:spacing w:after="0"/>
        <w:ind w:left="0"/>
        <w:jc w:val="left"/>
      </w:pPr>
      <w:r>
        <w:rPr>
          <w:rFonts w:ascii="Times New Roman"/>
          <w:b/>
          <w:i w:val="false"/>
          <w:color w:val="000000"/>
        </w:rPr>
        <w:t xml:space="preserve"> Описание операции "Прием и обработка измененных сведений </w:t>
      </w:r>
      <w:r>
        <w:br/>
      </w:r>
      <w:r>
        <w:rPr>
          <w:rFonts w:ascii="Times New Roman"/>
          <w:b/>
          <w:i w:val="false"/>
          <w:color w:val="000000"/>
        </w:rPr>
        <w:t>из единого реестра сертификатов и деклараций" (P.TS.01.OPR.019)</w:t>
      </w:r>
    </w:p>
    <w:bookmarkEnd w:id="1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измененных сведений из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заинтересованный орган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заинтересованным органом государства-члена измененных сведений </w:t>
            </w:r>
          </w:p>
          <w:p>
            <w:pPr>
              <w:spacing w:after="20"/>
              <w:ind w:left="20"/>
              <w:jc w:val="both"/>
            </w:pPr>
            <w:r>
              <w:rPr>
                <w:rFonts w:ascii="Times New Roman"/>
                <w:b w:val="false"/>
                <w:i w:val="false"/>
                <w:color w:val="000000"/>
                <w:sz w:val="20"/>
              </w:rPr>
              <w:t xml:space="preserve">из единого реестра сертификатов и деклараций </w:t>
            </w:r>
          </w:p>
          <w:p>
            <w:pPr>
              <w:spacing w:after="20"/>
              <w:ind w:left="20"/>
              <w:jc w:val="both"/>
            </w:pPr>
            <w:r>
              <w:rPr>
                <w:rFonts w:ascii="Times New Roman"/>
                <w:b w:val="false"/>
                <w:i w:val="false"/>
                <w:color w:val="000000"/>
                <w:sz w:val="20"/>
              </w:rPr>
              <w:t xml:space="preserve">или уведомления о невозможности представления сведений, удовлетворяющих параметрам запроса (операция "Обработка и представление измененных сведений из единого реестра сертификатов </w:t>
            </w:r>
          </w:p>
          <w:p>
            <w:pPr>
              <w:spacing w:after="20"/>
              <w:ind w:left="20"/>
              <w:jc w:val="both"/>
            </w:pPr>
            <w:r>
              <w:rPr>
                <w:rFonts w:ascii="Times New Roman"/>
                <w:b w:val="false"/>
                <w:i w:val="false"/>
                <w:color w:val="000000"/>
                <w:sz w:val="20"/>
              </w:rPr>
              <w:t>и деклараций" (P.TS.01.OPR.018))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формат и структура представляемых сведений должны соответствовать Описанию форматов </w:t>
            </w:r>
          </w:p>
          <w:p>
            <w:pPr>
              <w:spacing w:after="20"/>
              <w:ind w:left="20"/>
              <w:jc w:val="both"/>
            </w:pPr>
            <w:r>
              <w:rPr>
                <w:rFonts w:ascii="Times New Roman"/>
                <w:b w:val="false"/>
                <w:i w:val="false"/>
                <w:color w:val="000000"/>
                <w:sz w:val="20"/>
              </w:rPr>
              <w:t>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 w:id="200"/>
          <w:p>
            <w:pPr>
              <w:spacing w:after="20"/>
              <w:ind w:left="20"/>
              <w:jc w:val="both"/>
            </w:pPr>
            <w:r>
              <w:rPr>
                <w:rFonts w:ascii="Times New Roman"/>
                <w:b w:val="false"/>
                <w:i w:val="false"/>
                <w:color w:val="000000"/>
                <w:sz w:val="20"/>
              </w:rPr>
              <w:t xml:space="preserve">
исполнитель принимает полученные сведения </w:t>
            </w:r>
          </w:p>
          <w:bookmarkEnd w:id="200"/>
          <w:p>
            <w:pPr>
              <w:spacing w:after="20"/>
              <w:ind w:left="20"/>
              <w:jc w:val="both"/>
            </w:pPr>
            <w:r>
              <w:rPr>
                <w:rFonts w:ascii="Times New Roman"/>
                <w:b w:val="false"/>
                <w:i w:val="false"/>
                <w:color w:val="000000"/>
                <w:sz w:val="20"/>
              </w:rPr>
              <w:t xml:space="preserve">или уведомление о невозможности представления сведений, удовлетворяющих параметрам запроса, </w:t>
            </w:r>
          </w:p>
          <w:p>
            <w:pPr>
              <w:spacing w:after="20"/>
              <w:ind w:left="20"/>
              <w:jc w:val="both"/>
            </w:pPr>
            <w:r>
              <w:rPr>
                <w:rFonts w:ascii="Times New Roman"/>
                <w:b w:val="false"/>
                <w:i w:val="false"/>
                <w:color w:val="000000"/>
                <w:sz w:val="20"/>
              </w:rPr>
              <w:t>и осуществляет их обработку.</w:t>
            </w:r>
          </w:p>
          <w:p>
            <w:pPr>
              <w:spacing w:after="20"/>
              <w:ind w:left="20"/>
              <w:jc w:val="both"/>
            </w:pPr>
            <w:r>
              <w:rPr>
                <w:rFonts w:ascii="Times New Roman"/>
                <w:b w:val="false"/>
                <w:i w:val="false"/>
                <w:color w:val="000000"/>
                <w:sz w:val="20"/>
              </w:rPr>
              <w:t xml:space="preserve">
При получении уведомления о невозможности представления сведений, удовлетворяющих параметрам запроса, в связи с превышением запрошенными сведениями допустимого объема исполнитель может сформировать два (или более) новых запроса, указав в них дополнительные условия (например, период времени изменения сведений) таким образом, чтобы запрошенные сведения </w:t>
            </w:r>
          </w:p>
          <w:p>
            <w:pPr>
              <w:spacing w:after="20"/>
              <w:ind w:left="20"/>
              <w:jc w:val="both"/>
            </w:pPr>
            <w:r>
              <w:rPr>
                <w:rFonts w:ascii="Times New Roman"/>
                <w:b w:val="false"/>
                <w:i w:val="false"/>
                <w:color w:val="000000"/>
                <w:sz w:val="20"/>
              </w:rPr>
              <w:t xml:space="preserve">по каждому новому запросу не превышали допустимый объем и в совокупности соответствовали сведениям, сформированным в ответ </w:t>
            </w:r>
          </w:p>
          <w:p>
            <w:pPr>
              <w:spacing w:after="20"/>
              <w:ind w:left="20"/>
              <w:jc w:val="both"/>
            </w:pPr>
            <w:r>
              <w:rPr>
                <w:rFonts w:ascii="Times New Roman"/>
                <w:b w:val="false"/>
                <w:i w:val="false"/>
                <w:color w:val="000000"/>
                <w:sz w:val="20"/>
              </w:rPr>
              <w:t>на первоначальный запрос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заинтересованным органом государства-члена получены измененные сведения из единого реестра сертификатов и деклараций или уведомление </w:t>
            </w:r>
          </w:p>
          <w:p>
            <w:pPr>
              <w:spacing w:after="20"/>
              <w:ind w:left="20"/>
              <w:jc w:val="both"/>
            </w:pPr>
            <w:r>
              <w:rPr>
                <w:rFonts w:ascii="Times New Roman"/>
                <w:b w:val="false"/>
                <w:i w:val="false"/>
                <w:color w:val="000000"/>
                <w:sz w:val="20"/>
              </w:rPr>
              <w:t>о невозможности представления сведений, удовлетворяющих параметрам запроса</w:t>
            </w:r>
          </w:p>
        </w:tc>
      </w:tr>
    </w:tbl>
    <w:bookmarkStart w:name="z278" w:id="201"/>
    <w:p>
      <w:pPr>
        <w:spacing w:after="0"/>
        <w:ind w:left="0"/>
        <w:jc w:val="left"/>
      </w:pPr>
      <w:r>
        <w:rPr>
          <w:rFonts w:ascii="Times New Roman"/>
          <w:b/>
          <w:i w:val="false"/>
          <w:color w:val="000000"/>
        </w:rPr>
        <w:t xml:space="preserve"> IX. Порядок действий в нештатных ситуациях</w:t>
      </w:r>
    </w:p>
    <w:bookmarkEnd w:id="201"/>
    <w:bookmarkStart w:name="z279" w:id="202"/>
    <w:p>
      <w:pPr>
        <w:spacing w:after="0"/>
        <w:ind w:left="0"/>
        <w:jc w:val="both"/>
      </w:pPr>
      <w:r>
        <w:rPr>
          <w:rFonts w:ascii="Times New Roman"/>
          <w:b w:val="false"/>
          <w:i w:val="false"/>
          <w:color w:val="000000"/>
          <w:sz w:val="28"/>
        </w:rPr>
        <w:t>
      70.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bookmarkEnd w:id="202"/>
    <w:bookmarkStart w:name="z280" w:id="203"/>
    <w:p>
      <w:pPr>
        <w:spacing w:after="0"/>
        <w:ind w:left="0"/>
        <w:jc w:val="both"/>
      </w:pPr>
      <w:r>
        <w:rPr>
          <w:rFonts w:ascii="Times New Roman"/>
          <w:b w:val="false"/>
          <w:i w:val="false"/>
          <w:color w:val="000000"/>
          <w:sz w:val="28"/>
        </w:rPr>
        <w:t>
      71. В случае возникновения ошибок структурного и форматно-логического контроля уполномоченный (заинтересованный) орган государства-члена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между уполномоченными органами государств-членов и Комиссией и Регламентом информационного взаимодействия между уполномоченными органами государств-членов. В случае выявления несоответствия сведений требованиям указанных документов уполномоченный (заинтересованный) орган государства-члена принимает необходимые меры для устранения выявленной ошибки в порядке, предусмотренном разделом VIII Регламента информационного взаимодействия между уполномоченными органами государств-членов и Комиссией или Регламента информационного взаимодействия между уполномоченными органами государств-членов.</w:t>
      </w:r>
    </w:p>
    <w:bookmarkEnd w:id="203"/>
    <w:bookmarkStart w:name="z281" w:id="204"/>
    <w:p>
      <w:pPr>
        <w:spacing w:after="0"/>
        <w:ind w:left="0"/>
        <w:jc w:val="both"/>
      </w:pPr>
      <w:r>
        <w:rPr>
          <w:rFonts w:ascii="Times New Roman"/>
          <w:b w:val="false"/>
          <w:i w:val="false"/>
          <w:color w:val="000000"/>
          <w:sz w:val="28"/>
        </w:rPr>
        <w:t>
      72. В целях разрешения нештатных ситуаций государства-члены информируют друг друга и Комиссию об уполномоченных (заинтересованных) органах государств-членов,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204"/>
    <w:bookmarkStart w:name="z282" w:id="205"/>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в части, касающейся единого реестра выданных сертификатов соответствия и зарегистрированных деклараций о соответствии, утвержденный указанным Решением, изложить в следующей редакции:</w:t>
      </w:r>
    </w:p>
    <w:bookmarkEnd w:id="2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 xml:space="preserve">от 10 мая 2016 г. № 39 </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 xml:space="preserve">Евразийской экономической комиссии </w:t>
            </w:r>
            <w:r>
              <w:br/>
            </w:r>
            <w:r>
              <w:rPr>
                <w:rFonts w:ascii="Times New Roman"/>
                <w:b w:val="false"/>
                <w:i w:val="false"/>
                <w:color w:val="000000"/>
                <w:sz w:val="20"/>
              </w:rPr>
              <w:t>от 23 сентября 2024 г. № 109)</w:t>
            </w:r>
          </w:p>
        </w:tc>
      </w:tr>
    </w:tbl>
    <w:bookmarkStart w:name="z284" w:id="206"/>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в части, касающейся единого реестра выданных сертификатов соответствия и зарегистрированных деклараций о соответствии</w:t>
      </w:r>
    </w:p>
    <w:bookmarkEnd w:id="206"/>
    <w:bookmarkStart w:name="z285" w:id="207"/>
    <w:p>
      <w:pPr>
        <w:spacing w:after="0"/>
        <w:ind w:left="0"/>
        <w:jc w:val="left"/>
      </w:pPr>
      <w:r>
        <w:rPr>
          <w:rFonts w:ascii="Times New Roman"/>
          <w:b/>
          <w:i w:val="false"/>
          <w:color w:val="000000"/>
        </w:rPr>
        <w:t xml:space="preserve"> I. Общие положения</w:t>
      </w:r>
    </w:p>
    <w:bookmarkEnd w:id="207"/>
    <w:bookmarkStart w:name="z286" w:id="208"/>
    <w:p>
      <w:pPr>
        <w:spacing w:after="0"/>
        <w:ind w:left="0"/>
        <w:jc w:val="both"/>
      </w:pPr>
      <w:r>
        <w:rPr>
          <w:rFonts w:ascii="Times New Roman"/>
          <w:b w:val="false"/>
          <w:i w:val="false"/>
          <w:color w:val="000000"/>
          <w:sz w:val="28"/>
        </w:rPr>
        <w:t>
      1. Настоящий Регламент разработан в соответствии со следующими актами, входящими в право Евразийского экономического союза (далее – Союз):</w:t>
      </w:r>
    </w:p>
    <w:bookmarkEnd w:id="20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319 "О техническом регулировании в таможенном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7 апреля 2011 г. № 620 "О Едином перечне продукции, подлежащей обязательной оценке (подтверждению) соответствия в рамках Таможенного союза с выдачей единых документов";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25 декабря 2012 г. № 293 "О единых формах сертификата соответствия и декларации о соответствии техническим регламентам Таможенного союза и правилах их оформления";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20 марта 2018 г. № 41 "О Порядке регистрации, приостановления, возобновления и прекращения действия деклараций о соответствии продукции требованиям технических регламентов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26 сентября 2017 г. № 127 "О Порядке формирования и ведения единого реестра выданных сертификатов соответствия и зарегистрированных деклараций о соответствии";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298" w:id="209"/>
    <w:p>
      <w:pPr>
        <w:spacing w:after="0"/>
        <w:ind w:left="0"/>
        <w:jc w:val="left"/>
      </w:pPr>
      <w:r>
        <w:rPr>
          <w:rFonts w:ascii="Times New Roman"/>
          <w:b/>
          <w:i w:val="false"/>
          <w:color w:val="000000"/>
        </w:rPr>
        <w:t xml:space="preserve"> II. Область применения</w:t>
      </w:r>
    </w:p>
    <w:bookmarkEnd w:id="209"/>
    <w:bookmarkStart w:name="z299" w:id="210"/>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реализуемого в части, касающейся единого реестра выданных сертификатов соответствия и зарегистрированных деклараций о соответствии (далее соответственно – общий процесс, единый реестр сертификатов и деклараций), а также своей роли при их выполнении.</w:t>
      </w:r>
    </w:p>
    <w:bookmarkEnd w:id="210"/>
    <w:bookmarkStart w:name="z300" w:id="211"/>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211"/>
    <w:bookmarkStart w:name="z301" w:id="212"/>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212"/>
    <w:bookmarkStart w:name="z302" w:id="213"/>
    <w:p>
      <w:pPr>
        <w:spacing w:after="0"/>
        <w:ind w:left="0"/>
        <w:jc w:val="left"/>
      </w:pPr>
      <w:r>
        <w:rPr>
          <w:rFonts w:ascii="Times New Roman"/>
          <w:b/>
          <w:i w:val="false"/>
          <w:color w:val="000000"/>
        </w:rPr>
        <w:t xml:space="preserve"> III. Основные понятия</w:t>
      </w:r>
    </w:p>
    <w:bookmarkEnd w:id="213"/>
    <w:bookmarkStart w:name="z303" w:id="214"/>
    <w:p>
      <w:pPr>
        <w:spacing w:after="0"/>
        <w:ind w:left="0"/>
        <w:jc w:val="both"/>
      </w:pPr>
      <w:r>
        <w:rPr>
          <w:rFonts w:ascii="Times New Roman"/>
          <w:b w:val="false"/>
          <w:i w:val="false"/>
          <w:color w:val="000000"/>
          <w:sz w:val="28"/>
        </w:rPr>
        <w:t xml:space="preserve">
      5.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214"/>
    <w:bookmarkStart w:name="z304" w:id="215"/>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пунктом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в части, касающейся единого реестра выданных сертификатов соответствия и зарегистрированных деклараций о соответствии, утвержденных Решением Коллегии Евразийской экономической комиссии от 10 мая 2016 г. № 39 (далее – Правила информационного взаимодействия).</w:t>
      </w:r>
    </w:p>
    <w:bookmarkEnd w:id="215"/>
    <w:bookmarkStart w:name="z305" w:id="216"/>
    <w:p>
      <w:pPr>
        <w:spacing w:after="0"/>
        <w:ind w:left="0"/>
        <w:jc w:val="left"/>
      </w:pPr>
      <w:r>
        <w:rPr>
          <w:rFonts w:ascii="Times New Roman"/>
          <w:b/>
          <w:i w:val="false"/>
          <w:color w:val="000000"/>
        </w:rPr>
        <w:t xml:space="preserve"> IV. Основные сведения об информационном </w:t>
      </w:r>
      <w:r>
        <w:br/>
      </w:r>
      <w:r>
        <w:rPr>
          <w:rFonts w:ascii="Times New Roman"/>
          <w:b/>
          <w:i w:val="false"/>
          <w:color w:val="000000"/>
        </w:rPr>
        <w:t>взаимодействии в рамках общего процесса</w:t>
      </w:r>
    </w:p>
    <w:bookmarkEnd w:id="216"/>
    <w:bookmarkStart w:name="z306" w:id="217"/>
    <w:p>
      <w:pPr>
        <w:spacing w:after="0"/>
        <w:ind w:left="0"/>
        <w:jc w:val="left"/>
      </w:pPr>
      <w:r>
        <w:rPr>
          <w:rFonts w:ascii="Times New Roman"/>
          <w:b/>
          <w:i w:val="false"/>
          <w:color w:val="000000"/>
        </w:rPr>
        <w:t xml:space="preserve"> 1. Участники информационного взаимодействия</w:t>
      </w:r>
    </w:p>
    <w:bookmarkEnd w:id="217"/>
    <w:bookmarkStart w:name="z307" w:id="218"/>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2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309" w:id="219"/>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Владелец данных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представляет сведения из национальной части единого реестра сертификатов и деклараций в Евразийскую экономическую комиссию для опубликования на информационном портале Союза, получает уведомления об изменении в едином реестре статусов документов об оценке соответствия, сведения о которых он представил в единый реестр сертификатов 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 члена Союза (P.TS.01.ACT.002)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Координатор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получает сведения из национальной части единого реестра сертификатов и деклараций и обеспечивает их опубликование </w:t>
            </w:r>
          </w:p>
          <w:p>
            <w:pPr>
              <w:spacing w:after="20"/>
              <w:ind w:left="20"/>
              <w:jc w:val="both"/>
            </w:pPr>
            <w:r>
              <w:rPr>
                <w:rFonts w:ascii="Times New Roman"/>
                <w:b w:val="false"/>
                <w:i w:val="false"/>
                <w:color w:val="000000"/>
                <w:sz w:val="20"/>
              </w:rPr>
              <w:t xml:space="preserve">на информационном портале Союза, уведомляет уполномоченный орган, представивший сведения </w:t>
            </w:r>
          </w:p>
          <w:p>
            <w:pPr>
              <w:spacing w:after="20"/>
              <w:ind w:left="20"/>
              <w:jc w:val="both"/>
            </w:pPr>
            <w:r>
              <w:rPr>
                <w:rFonts w:ascii="Times New Roman"/>
                <w:b w:val="false"/>
                <w:i w:val="false"/>
                <w:color w:val="000000"/>
                <w:sz w:val="20"/>
              </w:rPr>
              <w:t xml:space="preserve">о документе об оценке соответствия в единый реестр сертификатов и деклараций, </w:t>
            </w:r>
          </w:p>
          <w:p>
            <w:pPr>
              <w:spacing w:after="20"/>
              <w:ind w:left="20"/>
              <w:jc w:val="both"/>
            </w:pPr>
            <w:r>
              <w:rPr>
                <w:rFonts w:ascii="Times New Roman"/>
                <w:b w:val="false"/>
                <w:i w:val="false"/>
                <w:color w:val="000000"/>
                <w:sz w:val="20"/>
              </w:rPr>
              <w:t xml:space="preserve">об изменении статуса документа в едином реестре, а также представляет сведения </w:t>
            </w:r>
          </w:p>
          <w:p>
            <w:pPr>
              <w:spacing w:after="20"/>
              <w:ind w:left="20"/>
              <w:jc w:val="both"/>
            </w:pPr>
            <w:r>
              <w:rPr>
                <w:rFonts w:ascii="Times New Roman"/>
                <w:b w:val="false"/>
                <w:i w:val="false"/>
                <w:color w:val="000000"/>
                <w:sz w:val="20"/>
              </w:rPr>
              <w:t>из единого реестра сертификатов и деклараций заинтересованным органам государств – членов Союза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(P.ACT.001)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Потребитель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формирование запросов и получение сведений из единого реестра сертификатов 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заинтересованный орган государства – члена Союза (P.TS.01.ACT.004)</w:t>
            </w:r>
          </w:p>
        </w:tc>
      </w:tr>
    </w:tbl>
    <w:bookmarkStart w:name="z310" w:id="220"/>
    <w:p>
      <w:pPr>
        <w:spacing w:after="0"/>
        <w:ind w:left="0"/>
        <w:jc w:val="left"/>
      </w:pPr>
      <w:r>
        <w:rPr>
          <w:rFonts w:ascii="Times New Roman"/>
          <w:b/>
          <w:i w:val="false"/>
          <w:color w:val="000000"/>
        </w:rPr>
        <w:t xml:space="preserve"> 2. Структура информационного взаимодействия</w:t>
      </w:r>
    </w:p>
    <w:bookmarkEnd w:id="220"/>
    <w:bookmarkStart w:name="z311" w:id="221"/>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и (или) заинтересованными органами государств – членов Союза (далее – уполномоченные органы государств-членов) и Евразийской экономической комиссией (далее – Комиссия) в соответствии с процедурами общего процесса, сгруппированными по их назначению:</w:t>
      </w:r>
    </w:p>
    <w:bookmarkEnd w:id="221"/>
    <w:bookmarkStart w:name="z312" w:id="222"/>
    <w:p>
      <w:pPr>
        <w:spacing w:after="0"/>
        <w:ind w:left="0"/>
        <w:jc w:val="both"/>
      </w:pPr>
      <w:r>
        <w:rPr>
          <w:rFonts w:ascii="Times New Roman"/>
          <w:b w:val="false"/>
          <w:i w:val="false"/>
          <w:color w:val="000000"/>
          <w:sz w:val="28"/>
        </w:rPr>
        <w:t>
      информационное взаимодействие при формировании и ведении единого реестра сертификатов и деклараций;</w:t>
      </w:r>
    </w:p>
    <w:bookmarkEnd w:id="222"/>
    <w:bookmarkStart w:name="z313" w:id="223"/>
    <w:p>
      <w:pPr>
        <w:spacing w:after="0"/>
        <w:ind w:left="0"/>
        <w:jc w:val="both"/>
      </w:pPr>
      <w:r>
        <w:rPr>
          <w:rFonts w:ascii="Times New Roman"/>
          <w:b w:val="false"/>
          <w:i w:val="false"/>
          <w:color w:val="000000"/>
          <w:sz w:val="28"/>
        </w:rPr>
        <w:t>
      информационное взаимодействие при получении сведений из единого реестра сертификатов и деклараций.</w:t>
      </w:r>
    </w:p>
    <w:bookmarkEnd w:id="223"/>
    <w:bookmarkStart w:name="z314" w:id="224"/>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государств-членов и Комиссией представлена на рисунке 1.</w:t>
      </w:r>
    </w:p>
    <w:bookmarkEnd w:id="22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316" w:id="225"/>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1</w:t>
      </w:r>
      <w:r>
        <w:rPr>
          <w:rFonts w:ascii="Times New Roman"/>
          <w:b/>
          <w:i w:val="false"/>
          <w:color w:val="000000"/>
          <w:sz w:val="28"/>
        </w:rPr>
        <w:t>. Структура информационного взаимодействия</w:t>
      </w:r>
    </w:p>
    <w:bookmarkEnd w:id="225"/>
    <w:p>
      <w:pPr>
        <w:spacing w:after="0"/>
        <w:ind w:left="0"/>
        <w:jc w:val="both"/>
      </w:pPr>
      <w:r>
        <w:rPr>
          <w:rFonts w:ascii="Times New Roman"/>
          <w:b/>
          <w:i w:val="false"/>
          <w:color w:val="000000"/>
          <w:sz w:val="28"/>
        </w:rPr>
        <w:t>между уполномоченными органами государств-членов и Комиссией</w:t>
      </w:r>
    </w:p>
    <w:bookmarkStart w:name="z317" w:id="226"/>
    <w:p>
      <w:pPr>
        <w:spacing w:after="0"/>
        <w:ind w:left="0"/>
        <w:jc w:val="both"/>
      </w:pPr>
      <w:r>
        <w:rPr>
          <w:rFonts w:ascii="Times New Roman"/>
          <w:b w:val="false"/>
          <w:i w:val="false"/>
          <w:color w:val="000000"/>
          <w:sz w:val="28"/>
        </w:rPr>
        <w:t>
      8. Информационное взаимодействие между уполномоченными органами государств-членов и Комиссией реализуется в рамках общего процесса. Структура общего процесса определена в Правилах информационного взаимодействия.</w:t>
      </w:r>
    </w:p>
    <w:bookmarkEnd w:id="226"/>
    <w:bookmarkStart w:name="z318" w:id="227"/>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227"/>
    <w:bookmarkStart w:name="z319" w:id="228"/>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в части, касающейся единого реестра выданных сертификатов соответствия и зарегистрированных деклараций о соответствии, утвержденному Решением Коллегии Евразийской экономической комиссии от 10 мая 2016 г. № 39 (далее – Описание форматов и структур электронных документов и сведений).</w:t>
      </w:r>
    </w:p>
    <w:bookmarkEnd w:id="228"/>
    <w:bookmarkStart w:name="z320" w:id="229"/>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229"/>
    <w:bookmarkStart w:name="z321" w:id="230"/>
    <w:p>
      <w:pPr>
        <w:spacing w:after="0"/>
        <w:ind w:left="0"/>
        <w:jc w:val="both"/>
      </w:pPr>
      <w:r>
        <w:rPr>
          <w:rFonts w:ascii="Times New Roman"/>
          <w:b w:val="false"/>
          <w:i w:val="false"/>
          <w:color w:val="000000"/>
          <w:sz w:val="28"/>
        </w:rPr>
        <w:t xml:space="preserve">
      12. В целях выполнения процедур маршрутизации сообщений в условиях, когда одну роль могут исполнять несколько участников общего процесса, при формировании логического адреса участника общего процесса дополнительно указывается идентификатор органа государственной власти государства-члена либо уполномоченной им организации в соответствии с </w:t>
      </w:r>
      <w:r>
        <w:rPr>
          <w:rFonts w:ascii="Times New Roman"/>
          <w:b w:val="false"/>
          <w:i w:val="false"/>
          <w:color w:val="000000"/>
          <w:sz w:val="28"/>
        </w:rPr>
        <w:t>пунктом 52</w:t>
      </w:r>
      <w:r>
        <w:rPr>
          <w:rFonts w:ascii="Times New Roman"/>
          <w:b w:val="false"/>
          <w:i w:val="false"/>
          <w:color w:val="000000"/>
          <w:sz w:val="28"/>
        </w:rPr>
        <w:t xml:space="preserve"> Правил электронного обмена данными в интегрированной информационной системе внешней и взаимной торговли, утвержденных решением Коллегии Комиссии от 27 января 2015 г. № 5.</w:t>
      </w:r>
    </w:p>
    <w:bookmarkEnd w:id="230"/>
    <w:bookmarkStart w:name="z322" w:id="231"/>
    <w:p>
      <w:pPr>
        <w:spacing w:after="0"/>
        <w:ind w:left="0"/>
        <w:jc w:val="both"/>
      </w:pPr>
      <w:r>
        <w:rPr>
          <w:rFonts w:ascii="Times New Roman"/>
          <w:b w:val="false"/>
          <w:i w:val="false"/>
          <w:color w:val="000000"/>
          <w:sz w:val="28"/>
        </w:rPr>
        <w:t>
      Идентификатор органа государственной власти государства-члена либо уполномоченной им организации указывается в соответствии со справочником, указанным в разделе VII Правил информационного взаимодействия.</w:t>
      </w:r>
    </w:p>
    <w:bookmarkEnd w:id="231"/>
    <w:bookmarkStart w:name="z323" w:id="232"/>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232"/>
    <w:bookmarkStart w:name="z324" w:id="233"/>
    <w:p>
      <w:pPr>
        <w:spacing w:after="0"/>
        <w:ind w:left="0"/>
        <w:jc w:val="left"/>
      </w:pPr>
      <w:r>
        <w:rPr>
          <w:rFonts w:ascii="Times New Roman"/>
          <w:b/>
          <w:i w:val="false"/>
          <w:color w:val="000000"/>
        </w:rPr>
        <w:t xml:space="preserve"> 1. Информационное взаимодействие при формировании и ведении единого реестра сертификатов и деклараций</w:t>
      </w:r>
    </w:p>
    <w:bookmarkEnd w:id="233"/>
    <w:bookmarkStart w:name="z325" w:id="234"/>
    <w:p>
      <w:pPr>
        <w:spacing w:after="0"/>
        <w:ind w:left="0"/>
        <w:jc w:val="both"/>
      </w:pPr>
      <w:r>
        <w:rPr>
          <w:rFonts w:ascii="Times New Roman"/>
          <w:b w:val="false"/>
          <w:i w:val="false"/>
          <w:color w:val="000000"/>
          <w:sz w:val="28"/>
        </w:rPr>
        <w:t>
      13. Схема выполнения транзакций общего процесса при формировании и ведении единого реестра сертификатов и деклараций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23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676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4676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327" w:id="235"/>
      <w:r>
        <w:rPr>
          <w:rFonts w:ascii="Times New Roman"/>
          <w:b w:val="false"/>
          <w:i w:val="false"/>
          <w:color w:val="000000"/>
          <w:sz w:val="28"/>
        </w:rPr>
        <w:t xml:space="preserve">
      </w:t>
      </w:r>
      <w:r>
        <w:rPr>
          <w:rFonts w:ascii="Times New Roman"/>
          <w:b/>
          <w:i w:val="false"/>
          <w:color w:val="000000"/>
          <w:sz w:val="28"/>
        </w:rPr>
        <w:t xml:space="preserve">Рис. 2. Схема выполнения транзакций общего процесса </w:t>
      </w:r>
    </w:p>
    <w:bookmarkEnd w:id="235"/>
    <w:p>
      <w:pPr>
        <w:spacing w:after="0"/>
        <w:ind w:left="0"/>
        <w:jc w:val="both"/>
      </w:pPr>
      <w:r>
        <w:rPr>
          <w:rFonts w:ascii="Times New Roman"/>
          <w:b/>
          <w:i w:val="false"/>
          <w:color w:val="000000"/>
          <w:sz w:val="28"/>
        </w:rPr>
        <w:t>при формировании и ведении единого реестра сертификатов и деклараций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329" w:id="236"/>
    <w:p>
      <w:pPr>
        <w:spacing w:after="0"/>
        <w:ind w:left="0"/>
        <w:jc w:val="left"/>
      </w:pPr>
      <w:r>
        <w:rPr>
          <w:rFonts w:ascii="Times New Roman"/>
          <w:b/>
          <w:i w:val="false"/>
          <w:color w:val="000000"/>
        </w:rPr>
        <w:t xml:space="preserve"> Перечень транзакций общего процесса при формировании и ведении единого реестра сертификатов и деклараций</w:t>
      </w:r>
    </w:p>
    <w:bookmarkEnd w:id="2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обновлении национальной части единого реестра сертификатов и деклараций (P.TS.01.PRC.001)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 w:id="237"/>
          <w:p>
            <w:pPr>
              <w:spacing w:after="20"/>
              <w:ind w:left="20"/>
              <w:jc w:val="both"/>
            </w:pPr>
            <w:r>
              <w:rPr>
                <w:rFonts w:ascii="Times New Roman"/>
                <w:b w:val="false"/>
                <w:i w:val="false"/>
                <w:color w:val="000000"/>
                <w:sz w:val="20"/>
              </w:rPr>
              <w:t xml:space="preserve">
Представление сведений </w:t>
            </w:r>
          </w:p>
          <w:bookmarkEnd w:id="237"/>
          <w:p>
            <w:pPr>
              <w:spacing w:after="20"/>
              <w:ind w:left="20"/>
              <w:jc w:val="both"/>
            </w:pPr>
            <w:r>
              <w:rPr>
                <w:rFonts w:ascii="Times New Roman"/>
                <w:b w:val="false"/>
                <w:i w:val="false"/>
                <w:color w:val="000000"/>
                <w:sz w:val="20"/>
              </w:rPr>
              <w:t>об обновлении национальной части единого реестра сертификатов и деклараций (P.TS.01.OPR.001).</w:t>
            </w:r>
          </w:p>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об обработке представленных сведений (P.TS.01.OPR.003)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сертификатов и деклараций (P.TS.01.BEN.001):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 xml:space="preserve">об обновлении национальной части единого реестра сертификатов </w:t>
            </w:r>
          </w:p>
          <w:p>
            <w:pPr>
              <w:spacing w:after="20"/>
              <w:ind w:left="20"/>
              <w:jc w:val="both"/>
            </w:pPr>
            <w:r>
              <w:rPr>
                <w:rFonts w:ascii="Times New Roman"/>
                <w:b w:val="false"/>
                <w:i w:val="false"/>
                <w:color w:val="000000"/>
                <w:sz w:val="20"/>
              </w:rPr>
              <w:t>и деклараций (P.TS.01.OPR.002)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единый реестр сертификатов </w:t>
            </w:r>
          </w:p>
          <w:p>
            <w:pPr>
              <w:spacing w:after="20"/>
              <w:ind w:left="20"/>
              <w:jc w:val="both"/>
            </w:pPr>
            <w:r>
              <w:rPr>
                <w:rFonts w:ascii="Times New Roman"/>
                <w:b w:val="false"/>
                <w:i w:val="false"/>
                <w:color w:val="000000"/>
                <w:sz w:val="20"/>
              </w:rPr>
              <w:t>и деклараций (P.TS.01.BEN.001):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передача сведений об обновлении национальной части единого реестра сертификатов </w:t>
            </w:r>
          </w:p>
          <w:p>
            <w:pPr>
              <w:spacing w:after="20"/>
              <w:ind w:left="20"/>
              <w:jc w:val="both"/>
            </w:pPr>
            <w:r>
              <w:rPr>
                <w:rFonts w:ascii="Times New Roman"/>
                <w:b w:val="false"/>
                <w:i w:val="false"/>
                <w:color w:val="000000"/>
                <w:sz w:val="20"/>
              </w:rPr>
              <w:t>и деклараций (P.TS.01.TRN.001)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 w:id="238"/>
          <w:p>
            <w:pPr>
              <w:spacing w:after="20"/>
              <w:ind w:left="20"/>
              <w:jc w:val="both"/>
            </w:pPr>
            <w:r>
              <w:rPr>
                <w:rFonts w:ascii="Times New Roman"/>
                <w:b w:val="false"/>
                <w:i w:val="false"/>
                <w:color w:val="000000"/>
                <w:sz w:val="20"/>
              </w:rPr>
              <w:t xml:space="preserve">
Представление сведений </w:t>
            </w:r>
          </w:p>
          <w:bookmarkEnd w:id="238"/>
          <w:p>
            <w:pPr>
              <w:spacing w:after="20"/>
              <w:ind w:left="20"/>
              <w:jc w:val="both"/>
            </w:pPr>
            <w:r>
              <w:rPr>
                <w:rFonts w:ascii="Times New Roman"/>
                <w:b w:val="false"/>
                <w:i w:val="false"/>
                <w:color w:val="000000"/>
                <w:sz w:val="20"/>
              </w:rPr>
              <w:t>об обновлении национальной части единого реестра сертификатов и деклараций (P.TS.01.OPR.001).</w:t>
            </w:r>
          </w:p>
          <w:p>
            <w:pPr>
              <w:spacing w:after="20"/>
              <w:ind w:left="20"/>
              <w:jc w:val="both"/>
            </w:pPr>
            <w:r>
              <w:rPr>
                <w:rFonts w:ascii="Times New Roman"/>
                <w:b w:val="false"/>
                <w:i w:val="false"/>
                <w:color w:val="000000"/>
                <w:sz w:val="20"/>
              </w:rPr>
              <w:t xml:space="preserve">
Получение уведомления </w:t>
            </w:r>
          </w:p>
          <w:p>
            <w:pPr>
              <w:spacing w:after="20"/>
              <w:ind w:left="20"/>
              <w:jc w:val="both"/>
            </w:pPr>
            <w:r>
              <w:rPr>
                <w:rFonts w:ascii="Times New Roman"/>
                <w:b w:val="false"/>
                <w:i w:val="false"/>
                <w:color w:val="000000"/>
                <w:sz w:val="20"/>
              </w:rPr>
              <w:t>об обработке представленных сведений (P.TS.01.OPR.003)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сертификатов и деклараций (P.TS.01.BEN.001): сведения отсутствуют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и обработка сведений </w:t>
            </w:r>
          </w:p>
          <w:p>
            <w:pPr>
              <w:spacing w:after="20"/>
              <w:ind w:left="20"/>
              <w:jc w:val="both"/>
            </w:pPr>
            <w:r>
              <w:rPr>
                <w:rFonts w:ascii="Times New Roman"/>
                <w:b w:val="false"/>
                <w:i w:val="false"/>
                <w:color w:val="000000"/>
                <w:sz w:val="20"/>
              </w:rPr>
              <w:t xml:space="preserve">об обновлении национальной части единого реестра сертификатов </w:t>
            </w:r>
          </w:p>
          <w:p>
            <w:pPr>
              <w:spacing w:after="20"/>
              <w:ind w:left="20"/>
              <w:jc w:val="both"/>
            </w:pPr>
            <w:r>
              <w:rPr>
                <w:rFonts w:ascii="Times New Roman"/>
                <w:b w:val="false"/>
                <w:i w:val="false"/>
                <w:color w:val="000000"/>
                <w:sz w:val="20"/>
              </w:rPr>
              <w:t>и деклараций (P.TS.01.OPR.002)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единый реестр сертификатов </w:t>
            </w:r>
          </w:p>
          <w:p>
            <w:pPr>
              <w:spacing w:after="20"/>
              <w:ind w:left="20"/>
              <w:jc w:val="both"/>
            </w:pPr>
            <w:r>
              <w:rPr>
                <w:rFonts w:ascii="Times New Roman"/>
                <w:b w:val="false"/>
                <w:i w:val="false"/>
                <w:color w:val="000000"/>
                <w:sz w:val="20"/>
              </w:rPr>
              <w:t>и деклараций (P.TS.01.BEN.001):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передача уведомления </w:t>
            </w:r>
          </w:p>
          <w:p>
            <w:pPr>
              <w:spacing w:after="20"/>
              <w:ind w:left="20"/>
              <w:jc w:val="both"/>
            </w:pPr>
            <w:r>
              <w:rPr>
                <w:rFonts w:ascii="Times New Roman"/>
                <w:b w:val="false"/>
                <w:i w:val="false"/>
                <w:color w:val="000000"/>
                <w:sz w:val="20"/>
              </w:rPr>
              <w:t xml:space="preserve">об отсутствии изменений </w:t>
            </w:r>
          </w:p>
          <w:p>
            <w:pPr>
              <w:spacing w:after="20"/>
              <w:ind w:left="20"/>
              <w:jc w:val="both"/>
            </w:pPr>
            <w:r>
              <w:rPr>
                <w:rFonts w:ascii="Times New Roman"/>
                <w:b w:val="false"/>
                <w:i w:val="false"/>
                <w:color w:val="000000"/>
                <w:sz w:val="20"/>
              </w:rPr>
              <w:t xml:space="preserve">в национальной части единого реестра сертификатов </w:t>
            </w:r>
          </w:p>
          <w:p>
            <w:pPr>
              <w:spacing w:after="20"/>
              <w:ind w:left="20"/>
              <w:jc w:val="both"/>
            </w:pPr>
            <w:r>
              <w:rPr>
                <w:rFonts w:ascii="Times New Roman"/>
                <w:b w:val="false"/>
                <w:i w:val="false"/>
                <w:color w:val="000000"/>
                <w:sz w:val="20"/>
              </w:rPr>
              <w:t>и деклараций (P.TS.01.TRN.002)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Актуализация статусов документов с истекшим сроком действия в едином реестре сертификатов и деклараций (P.TS.01.PRC.003)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Направление сведений </w:t>
            </w:r>
          </w:p>
          <w:p>
            <w:pPr>
              <w:spacing w:after="20"/>
              <w:ind w:left="20"/>
              <w:jc w:val="both"/>
            </w:pPr>
            <w:r>
              <w:rPr>
                <w:rFonts w:ascii="Times New Roman"/>
                <w:b w:val="false"/>
                <w:i w:val="false"/>
                <w:color w:val="000000"/>
                <w:sz w:val="20"/>
              </w:rPr>
              <w:t xml:space="preserve">об изменении статуса документа в едином реестре сертификатов </w:t>
            </w:r>
          </w:p>
          <w:p>
            <w:pPr>
              <w:spacing w:after="20"/>
              <w:ind w:left="20"/>
              <w:jc w:val="both"/>
            </w:pPr>
            <w:r>
              <w:rPr>
                <w:rFonts w:ascii="Times New Roman"/>
                <w:b w:val="false"/>
                <w:i w:val="false"/>
                <w:color w:val="000000"/>
                <w:sz w:val="20"/>
              </w:rPr>
              <w:t>и деклараций (P.TS.01.OPR.009)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сертификатов и деклараций (P.TS.01.BEN.001): сведения направлены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прием сведений </w:t>
            </w:r>
          </w:p>
          <w:p>
            <w:pPr>
              <w:spacing w:after="20"/>
              <w:ind w:left="20"/>
              <w:jc w:val="both"/>
            </w:pPr>
            <w:r>
              <w:rPr>
                <w:rFonts w:ascii="Times New Roman"/>
                <w:b w:val="false"/>
                <w:i w:val="false"/>
                <w:color w:val="000000"/>
                <w:sz w:val="20"/>
              </w:rPr>
              <w:t xml:space="preserve">об изменении статуса документа в едином реестре сертификатов </w:t>
            </w:r>
          </w:p>
          <w:p>
            <w:pPr>
              <w:spacing w:after="20"/>
              <w:ind w:left="20"/>
              <w:jc w:val="both"/>
            </w:pPr>
            <w:r>
              <w:rPr>
                <w:rFonts w:ascii="Times New Roman"/>
                <w:b w:val="false"/>
                <w:i w:val="false"/>
                <w:color w:val="000000"/>
                <w:sz w:val="20"/>
              </w:rPr>
              <w:t>и деклараций (P.TS.01.OPR.010)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единый реестр сертификатов </w:t>
            </w:r>
          </w:p>
          <w:p>
            <w:pPr>
              <w:spacing w:after="20"/>
              <w:ind w:left="20"/>
              <w:jc w:val="both"/>
            </w:pPr>
            <w:r>
              <w:rPr>
                <w:rFonts w:ascii="Times New Roman"/>
                <w:b w:val="false"/>
                <w:i w:val="false"/>
                <w:color w:val="000000"/>
                <w:sz w:val="20"/>
              </w:rPr>
              <w:t>и деклараций (P.TS.01.BEN.001): сведения получены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w:t>
            </w:r>
          </w:p>
          <w:p>
            <w:pPr>
              <w:spacing w:after="20"/>
              <w:ind w:left="20"/>
              <w:jc w:val="both"/>
            </w:pPr>
            <w:r>
              <w:rPr>
                <w:rFonts w:ascii="Times New Roman"/>
                <w:b w:val="false"/>
                <w:i w:val="false"/>
                <w:color w:val="000000"/>
                <w:sz w:val="20"/>
              </w:rPr>
              <w:t xml:space="preserve">об изменении статуса документа </w:t>
            </w:r>
          </w:p>
          <w:p>
            <w:pPr>
              <w:spacing w:after="20"/>
              <w:ind w:left="20"/>
              <w:jc w:val="both"/>
            </w:pPr>
            <w:r>
              <w:rPr>
                <w:rFonts w:ascii="Times New Roman"/>
                <w:b w:val="false"/>
                <w:i w:val="false"/>
                <w:color w:val="000000"/>
                <w:sz w:val="20"/>
              </w:rPr>
              <w:t xml:space="preserve">в едином реестре сертификатов </w:t>
            </w:r>
          </w:p>
          <w:p>
            <w:pPr>
              <w:spacing w:after="20"/>
              <w:ind w:left="20"/>
              <w:jc w:val="both"/>
            </w:pPr>
            <w:r>
              <w:rPr>
                <w:rFonts w:ascii="Times New Roman"/>
                <w:b w:val="false"/>
                <w:i w:val="false"/>
                <w:color w:val="000000"/>
                <w:sz w:val="20"/>
              </w:rPr>
              <w:t>и деклараций (P.TS.01.TRN.004)</w:t>
            </w:r>
          </w:p>
        </w:tc>
      </w:tr>
    </w:tbl>
    <w:bookmarkStart w:name="z332" w:id="239"/>
    <w:p>
      <w:pPr>
        <w:spacing w:after="0"/>
        <w:ind w:left="0"/>
        <w:jc w:val="left"/>
      </w:pPr>
      <w:r>
        <w:rPr>
          <w:rFonts w:ascii="Times New Roman"/>
          <w:b/>
          <w:i w:val="false"/>
          <w:color w:val="000000"/>
        </w:rPr>
        <w:t xml:space="preserve"> 2. Информационное взаимодействие при получении сведений </w:t>
      </w:r>
      <w:r>
        <w:br/>
      </w:r>
      <w:r>
        <w:rPr>
          <w:rFonts w:ascii="Times New Roman"/>
          <w:b/>
          <w:i w:val="false"/>
          <w:color w:val="000000"/>
        </w:rPr>
        <w:t>из единого реестра сертификатов и деклараций</w:t>
      </w:r>
    </w:p>
    <w:bookmarkEnd w:id="239"/>
    <w:bookmarkStart w:name="z333" w:id="240"/>
    <w:p>
      <w:pPr>
        <w:spacing w:after="0"/>
        <w:ind w:left="0"/>
        <w:jc w:val="both"/>
      </w:pPr>
      <w:r>
        <w:rPr>
          <w:rFonts w:ascii="Times New Roman"/>
          <w:b w:val="false"/>
          <w:i w:val="false"/>
          <w:color w:val="000000"/>
          <w:sz w:val="28"/>
        </w:rPr>
        <w:t>
      14. Схема выполнения транзакций общего процесса при получении сведений из единого реестра сертификатов и деклараций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24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708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6708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334" w:id="241"/>
      <w:r>
        <w:rPr>
          <w:rFonts w:ascii="Times New Roman"/>
          <w:b w:val="false"/>
          <w:i w:val="false"/>
          <w:color w:val="000000"/>
          <w:sz w:val="28"/>
        </w:rPr>
        <w:t xml:space="preserve">
      </w:t>
      </w:r>
      <w:r>
        <w:rPr>
          <w:rFonts w:ascii="Times New Roman"/>
          <w:b/>
          <w:i w:val="false"/>
          <w:color w:val="000000"/>
          <w:sz w:val="28"/>
        </w:rPr>
        <w:t xml:space="preserve">Рис. 3. Схема выполнения транзакций общего процесса при получении сведений </w:t>
      </w:r>
    </w:p>
    <w:bookmarkEnd w:id="241"/>
    <w:p>
      <w:pPr>
        <w:spacing w:after="0"/>
        <w:ind w:left="0"/>
        <w:jc w:val="both"/>
      </w:pPr>
      <w:r>
        <w:rPr>
          <w:rFonts w:ascii="Times New Roman"/>
          <w:b/>
          <w:i w:val="false"/>
          <w:color w:val="000000"/>
          <w:sz w:val="28"/>
        </w:rPr>
        <w:t>из единого реестра сертификатов и деклараций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336" w:id="242"/>
    <w:p>
      <w:pPr>
        <w:spacing w:after="0"/>
        <w:ind w:left="0"/>
        <w:jc w:val="left"/>
      </w:pPr>
      <w:r>
        <w:rPr>
          <w:rFonts w:ascii="Times New Roman"/>
          <w:b/>
          <w:i w:val="false"/>
          <w:color w:val="000000"/>
        </w:rPr>
        <w:t xml:space="preserve"> Перечень транзакций общего процесса при получении сведений из единого реестра сертификатов и деклараций</w:t>
      </w:r>
    </w:p>
    <w:bookmarkEnd w:id="2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дате и времени обновления единого реестра сертификатов и деклараций (P.TS.01.PRC.004)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 w:id="243"/>
          <w:p>
            <w:pPr>
              <w:spacing w:after="20"/>
              <w:ind w:left="20"/>
              <w:jc w:val="both"/>
            </w:pPr>
            <w:r>
              <w:rPr>
                <w:rFonts w:ascii="Times New Roman"/>
                <w:b w:val="false"/>
                <w:i w:val="false"/>
                <w:color w:val="000000"/>
                <w:sz w:val="20"/>
              </w:rPr>
              <w:t xml:space="preserve">
Запрос сведений о дате </w:t>
            </w:r>
          </w:p>
          <w:bookmarkEnd w:id="243"/>
          <w:p>
            <w:pPr>
              <w:spacing w:after="20"/>
              <w:ind w:left="20"/>
              <w:jc w:val="both"/>
            </w:pPr>
            <w:r>
              <w:rPr>
                <w:rFonts w:ascii="Times New Roman"/>
                <w:b w:val="false"/>
                <w:i w:val="false"/>
                <w:color w:val="000000"/>
                <w:sz w:val="20"/>
              </w:rPr>
              <w:t>и времени обновления единого реестра сертификатов и деклараций (P.TS.01.OPR.011).</w:t>
            </w:r>
          </w:p>
          <w:p>
            <w:pPr>
              <w:spacing w:after="20"/>
              <w:ind w:left="20"/>
              <w:jc w:val="both"/>
            </w:pPr>
            <w:r>
              <w:rPr>
                <w:rFonts w:ascii="Times New Roman"/>
                <w:b w:val="false"/>
                <w:i w:val="false"/>
                <w:color w:val="000000"/>
                <w:sz w:val="20"/>
              </w:rPr>
              <w:t xml:space="preserve">
Прием и обработка сведений о дате и времени обновления единого реестра сертификатов </w:t>
            </w:r>
          </w:p>
          <w:p>
            <w:pPr>
              <w:spacing w:after="20"/>
              <w:ind w:left="20"/>
              <w:jc w:val="both"/>
            </w:pPr>
            <w:r>
              <w:rPr>
                <w:rFonts w:ascii="Times New Roman"/>
                <w:b w:val="false"/>
                <w:i w:val="false"/>
                <w:color w:val="000000"/>
                <w:sz w:val="20"/>
              </w:rPr>
              <w:t>и деклараций (P.TS.01.OPR.013)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единый реестр сертификатов и деклараций (P.TS.01.BEN.001): </w:t>
            </w:r>
          </w:p>
          <w:p>
            <w:pPr>
              <w:spacing w:after="20"/>
              <w:ind w:left="20"/>
              <w:jc w:val="both"/>
            </w:pPr>
            <w:r>
              <w:rPr>
                <w:rFonts w:ascii="Times New Roman"/>
                <w:b w:val="false"/>
                <w:i w:val="false"/>
                <w:color w:val="000000"/>
                <w:sz w:val="20"/>
              </w:rPr>
              <w:t>дата и время обновления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w:t>
            </w:r>
          </w:p>
          <w:p>
            <w:pPr>
              <w:spacing w:after="20"/>
              <w:ind w:left="20"/>
              <w:jc w:val="both"/>
            </w:pPr>
            <w:r>
              <w:rPr>
                <w:rFonts w:ascii="Times New Roman"/>
                <w:b w:val="false"/>
                <w:i w:val="false"/>
                <w:color w:val="000000"/>
                <w:sz w:val="20"/>
              </w:rPr>
              <w:t xml:space="preserve">и представление сведений о дате </w:t>
            </w:r>
          </w:p>
          <w:p>
            <w:pPr>
              <w:spacing w:after="20"/>
              <w:ind w:left="20"/>
              <w:jc w:val="both"/>
            </w:pPr>
            <w:r>
              <w:rPr>
                <w:rFonts w:ascii="Times New Roman"/>
                <w:b w:val="false"/>
                <w:i w:val="false"/>
                <w:color w:val="000000"/>
                <w:sz w:val="20"/>
              </w:rPr>
              <w:t xml:space="preserve">и времени обновления единого реестра сертификатов </w:t>
            </w:r>
          </w:p>
          <w:p>
            <w:pPr>
              <w:spacing w:after="20"/>
              <w:ind w:left="20"/>
              <w:jc w:val="both"/>
            </w:pPr>
            <w:r>
              <w:rPr>
                <w:rFonts w:ascii="Times New Roman"/>
                <w:b w:val="false"/>
                <w:i w:val="false"/>
                <w:color w:val="000000"/>
                <w:sz w:val="20"/>
              </w:rPr>
              <w:t>и деклараций (P.TS.01.OPR.012)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единый реестр сертификатов </w:t>
            </w:r>
          </w:p>
          <w:p>
            <w:pPr>
              <w:spacing w:after="20"/>
              <w:ind w:left="20"/>
              <w:jc w:val="both"/>
            </w:pPr>
            <w:r>
              <w:rPr>
                <w:rFonts w:ascii="Times New Roman"/>
                <w:b w:val="false"/>
                <w:i w:val="false"/>
                <w:color w:val="000000"/>
                <w:sz w:val="20"/>
              </w:rPr>
              <w:t>и деклараций (P.TS.01.BEN.001): дата и время обновления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сведений о дате и времени обновления единого реестра сертификатов </w:t>
            </w:r>
          </w:p>
          <w:p>
            <w:pPr>
              <w:spacing w:after="20"/>
              <w:ind w:left="20"/>
              <w:jc w:val="both"/>
            </w:pPr>
            <w:r>
              <w:rPr>
                <w:rFonts w:ascii="Times New Roman"/>
                <w:b w:val="false"/>
                <w:i w:val="false"/>
                <w:color w:val="000000"/>
                <w:sz w:val="20"/>
              </w:rPr>
              <w:t>и деклараций (P.TS.01.TRN.005)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единого реестра сертификатов и деклараций (P.TS.01.PRC.005)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 w:id="244"/>
          <w:p>
            <w:pPr>
              <w:spacing w:after="20"/>
              <w:ind w:left="20"/>
              <w:jc w:val="both"/>
            </w:pPr>
            <w:r>
              <w:rPr>
                <w:rFonts w:ascii="Times New Roman"/>
                <w:b w:val="false"/>
                <w:i w:val="false"/>
                <w:color w:val="000000"/>
                <w:sz w:val="20"/>
              </w:rPr>
              <w:t xml:space="preserve">
Запрос сведений из единого реестра сертификатов </w:t>
            </w:r>
          </w:p>
          <w:bookmarkEnd w:id="244"/>
          <w:p>
            <w:pPr>
              <w:spacing w:after="20"/>
              <w:ind w:left="20"/>
              <w:jc w:val="both"/>
            </w:pPr>
            <w:r>
              <w:rPr>
                <w:rFonts w:ascii="Times New Roman"/>
                <w:b w:val="false"/>
                <w:i w:val="false"/>
                <w:color w:val="000000"/>
                <w:sz w:val="20"/>
              </w:rPr>
              <w:t>и деклараций (P.TS.01.OPR.014).</w:t>
            </w:r>
          </w:p>
          <w:p>
            <w:pPr>
              <w:spacing w:after="20"/>
              <w:ind w:left="20"/>
              <w:jc w:val="both"/>
            </w:pPr>
            <w:r>
              <w:rPr>
                <w:rFonts w:ascii="Times New Roman"/>
                <w:b w:val="false"/>
                <w:i w:val="false"/>
                <w:color w:val="000000"/>
                <w:sz w:val="20"/>
              </w:rPr>
              <w:t xml:space="preserve">
Прием и обработка сведений из единого реестра сертификатов </w:t>
            </w:r>
          </w:p>
          <w:p>
            <w:pPr>
              <w:spacing w:after="20"/>
              <w:ind w:left="20"/>
              <w:jc w:val="both"/>
            </w:pPr>
            <w:r>
              <w:rPr>
                <w:rFonts w:ascii="Times New Roman"/>
                <w:b w:val="false"/>
                <w:i w:val="false"/>
                <w:color w:val="000000"/>
                <w:sz w:val="20"/>
              </w:rPr>
              <w:t>и деклараций (P.TS.01.OPR.016)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сертификатов и деклараций (P.TS.01.BEN.001):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w:t>
            </w:r>
          </w:p>
          <w:p>
            <w:pPr>
              <w:spacing w:after="20"/>
              <w:ind w:left="20"/>
              <w:jc w:val="both"/>
            </w:pPr>
            <w:r>
              <w:rPr>
                <w:rFonts w:ascii="Times New Roman"/>
                <w:b w:val="false"/>
                <w:i w:val="false"/>
                <w:color w:val="000000"/>
                <w:sz w:val="20"/>
              </w:rPr>
              <w:t xml:space="preserve">и представление сведений из единого реестра сертификатов </w:t>
            </w:r>
          </w:p>
          <w:p>
            <w:pPr>
              <w:spacing w:after="20"/>
              <w:ind w:left="20"/>
              <w:jc w:val="both"/>
            </w:pPr>
            <w:r>
              <w:rPr>
                <w:rFonts w:ascii="Times New Roman"/>
                <w:b w:val="false"/>
                <w:i w:val="false"/>
                <w:color w:val="000000"/>
                <w:sz w:val="20"/>
              </w:rPr>
              <w:t>и деклараций (P.TS.01.OPR.015)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 w:id="245"/>
          <w:p>
            <w:pPr>
              <w:spacing w:after="20"/>
              <w:ind w:left="20"/>
              <w:jc w:val="both"/>
            </w:pPr>
            <w:r>
              <w:rPr>
                <w:rFonts w:ascii="Times New Roman"/>
                <w:b w:val="false"/>
                <w:i w:val="false"/>
                <w:color w:val="000000"/>
                <w:sz w:val="20"/>
              </w:rPr>
              <w:t xml:space="preserve">
единый реестр сертификатов </w:t>
            </w:r>
          </w:p>
          <w:bookmarkEnd w:id="245"/>
          <w:p>
            <w:pPr>
              <w:spacing w:after="20"/>
              <w:ind w:left="20"/>
              <w:jc w:val="both"/>
            </w:pPr>
            <w:r>
              <w:rPr>
                <w:rFonts w:ascii="Times New Roman"/>
                <w:b w:val="false"/>
                <w:i w:val="false"/>
                <w:color w:val="000000"/>
                <w:sz w:val="20"/>
              </w:rPr>
              <w:t>и деклараций (P.TS.01.BEN.001): сведения не могут быть представлены,</w:t>
            </w:r>
          </w:p>
          <w:p>
            <w:pPr>
              <w:spacing w:after="20"/>
              <w:ind w:left="20"/>
              <w:jc w:val="both"/>
            </w:pPr>
            <w:r>
              <w:rPr>
                <w:rFonts w:ascii="Times New Roman"/>
                <w:b w:val="false"/>
                <w:i w:val="false"/>
                <w:color w:val="000000"/>
                <w:sz w:val="20"/>
              </w:rPr>
              <w:t xml:space="preserve">
единый реестр сертификатов </w:t>
            </w:r>
          </w:p>
          <w:p>
            <w:pPr>
              <w:spacing w:after="20"/>
              <w:ind w:left="20"/>
              <w:jc w:val="both"/>
            </w:pPr>
            <w:r>
              <w:rPr>
                <w:rFonts w:ascii="Times New Roman"/>
                <w:b w:val="false"/>
                <w:i w:val="false"/>
                <w:color w:val="000000"/>
                <w:sz w:val="20"/>
              </w:rPr>
              <w:t>и деклараций (P.TS.01.BEN.001):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сведений из единого реестра сертификатов </w:t>
            </w:r>
          </w:p>
          <w:p>
            <w:pPr>
              <w:spacing w:after="20"/>
              <w:ind w:left="20"/>
              <w:jc w:val="both"/>
            </w:pPr>
            <w:r>
              <w:rPr>
                <w:rFonts w:ascii="Times New Roman"/>
                <w:b w:val="false"/>
                <w:i w:val="false"/>
                <w:color w:val="000000"/>
                <w:sz w:val="20"/>
              </w:rPr>
              <w:t>и деклараций (P.TS.01.TRN.006)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из единого реестра сертификатов и деклараций (P.TS.01.PRC.006)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 w:id="246"/>
          <w:p>
            <w:pPr>
              <w:spacing w:after="20"/>
              <w:ind w:left="20"/>
              <w:jc w:val="both"/>
            </w:pPr>
            <w:r>
              <w:rPr>
                <w:rFonts w:ascii="Times New Roman"/>
                <w:b w:val="false"/>
                <w:i w:val="false"/>
                <w:color w:val="000000"/>
                <w:sz w:val="20"/>
              </w:rPr>
              <w:t xml:space="preserve">
Запрос измененных сведений из единого реестра сертификатов </w:t>
            </w:r>
          </w:p>
          <w:bookmarkEnd w:id="246"/>
          <w:p>
            <w:pPr>
              <w:spacing w:after="20"/>
              <w:ind w:left="20"/>
              <w:jc w:val="both"/>
            </w:pPr>
            <w:r>
              <w:rPr>
                <w:rFonts w:ascii="Times New Roman"/>
                <w:b w:val="false"/>
                <w:i w:val="false"/>
                <w:color w:val="000000"/>
                <w:sz w:val="20"/>
              </w:rPr>
              <w:t>и деклараций (P.TS.01.OPR.017).</w:t>
            </w:r>
          </w:p>
          <w:p>
            <w:pPr>
              <w:spacing w:after="20"/>
              <w:ind w:left="20"/>
              <w:jc w:val="both"/>
            </w:pPr>
            <w:r>
              <w:rPr>
                <w:rFonts w:ascii="Times New Roman"/>
                <w:b w:val="false"/>
                <w:i w:val="false"/>
                <w:color w:val="000000"/>
                <w:sz w:val="20"/>
              </w:rPr>
              <w:t xml:space="preserve">
Прием и обработка измененных сведений </w:t>
            </w:r>
          </w:p>
          <w:p>
            <w:pPr>
              <w:spacing w:after="20"/>
              <w:ind w:left="20"/>
              <w:jc w:val="both"/>
            </w:pPr>
            <w:r>
              <w:rPr>
                <w:rFonts w:ascii="Times New Roman"/>
                <w:b w:val="false"/>
                <w:i w:val="false"/>
                <w:color w:val="000000"/>
                <w:sz w:val="20"/>
              </w:rPr>
              <w:t>из единого реестра сертификатов и деклараций (P.TS.01.OPR.019)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сертификатов и деклараций (P.TS.01.BEN.001):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w:t>
            </w:r>
          </w:p>
          <w:p>
            <w:pPr>
              <w:spacing w:after="20"/>
              <w:ind w:left="20"/>
              <w:jc w:val="both"/>
            </w:pPr>
            <w:r>
              <w:rPr>
                <w:rFonts w:ascii="Times New Roman"/>
                <w:b w:val="false"/>
                <w:i w:val="false"/>
                <w:color w:val="000000"/>
                <w:sz w:val="20"/>
              </w:rPr>
              <w:t xml:space="preserve">и представление измененных сведений из единого реестра сертификатов </w:t>
            </w:r>
          </w:p>
          <w:p>
            <w:pPr>
              <w:spacing w:after="20"/>
              <w:ind w:left="20"/>
              <w:jc w:val="both"/>
            </w:pPr>
            <w:r>
              <w:rPr>
                <w:rFonts w:ascii="Times New Roman"/>
                <w:b w:val="false"/>
                <w:i w:val="false"/>
                <w:color w:val="000000"/>
                <w:sz w:val="20"/>
              </w:rPr>
              <w:t>и деклараций (P.TS.01.OPR.018)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 w:id="247"/>
          <w:p>
            <w:pPr>
              <w:spacing w:after="20"/>
              <w:ind w:left="20"/>
              <w:jc w:val="both"/>
            </w:pPr>
            <w:r>
              <w:rPr>
                <w:rFonts w:ascii="Times New Roman"/>
                <w:b w:val="false"/>
                <w:i w:val="false"/>
                <w:color w:val="000000"/>
                <w:sz w:val="20"/>
              </w:rPr>
              <w:t xml:space="preserve">
единый реестр сертификатов </w:t>
            </w:r>
          </w:p>
          <w:bookmarkEnd w:id="247"/>
          <w:p>
            <w:pPr>
              <w:spacing w:after="20"/>
              <w:ind w:left="20"/>
              <w:jc w:val="both"/>
            </w:pPr>
            <w:r>
              <w:rPr>
                <w:rFonts w:ascii="Times New Roman"/>
                <w:b w:val="false"/>
                <w:i w:val="false"/>
                <w:color w:val="000000"/>
                <w:sz w:val="20"/>
              </w:rPr>
              <w:t>и деклараций (P.TS.01.BEN.001): сведения не могут быть представлены,</w:t>
            </w:r>
          </w:p>
          <w:p>
            <w:pPr>
              <w:spacing w:after="20"/>
              <w:ind w:left="20"/>
              <w:jc w:val="both"/>
            </w:pPr>
            <w:r>
              <w:rPr>
                <w:rFonts w:ascii="Times New Roman"/>
                <w:b w:val="false"/>
                <w:i w:val="false"/>
                <w:color w:val="000000"/>
                <w:sz w:val="20"/>
              </w:rPr>
              <w:t xml:space="preserve">
единый реестр сертификатов </w:t>
            </w:r>
          </w:p>
          <w:p>
            <w:pPr>
              <w:spacing w:after="20"/>
              <w:ind w:left="20"/>
              <w:jc w:val="both"/>
            </w:pPr>
            <w:r>
              <w:rPr>
                <w:rFonts w:ascii="Times New Roman"/>
                <w:b w:val="false"/>
                <w:i w:val="false"/>
                <w:color w:val="000000"/>
                <w:sz w:val="20"/>
              </w:rPr>
              <w:t>и деклараций (P.TS.01.BEN.001):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получение измененных сведений из единого реестра сертификатов </w:t>
            </w:r>
          </w:p>
          <w:p>
            <w:pPr>
              <w:spacing w:after="20"/>
              <w:ind w:left="20"/>
              <w:jc w:val="both"/>
            </w:pPr>
            <w:r>
              <w:rPr>
                <w:rFonts w:ascii="Times New Roman"/>
                <w:b w:val="false"/>
                <w:i w:val="false"/>
                <w:color w:val="000000"/>
                <w:sz w:val="20"/>
              </w:rPr>
              <w:t>и деклараций (P.TS.01.TRN.007)</w:t>
            </w:r>
          </w:p>
        </w:tc>
      </w:tr>
    </w:tbl>
    <w:bookmarkStart w:name="z342" w:id="248"/>
    <w:p>
      <w:pPr>
        <w:spacing w:after="0"/>
        <w:ind w:left="0"/>
        <w:jc w:val="left"/>
      </w:pPr>
      <w:r>
        <w:rPr>
          <w:rFonts w:ascii="Times New Roman"/>
          <w:b/>
          <w:i w:val="false"/>
          <w:color w:val="000000"/>
        </w:rPr>
        <w:t xml:space="preserve"> VI. Описание сообщений общего процесса</w:t>
      </w:r>
    </w:p>
    <w:bookmarkEnd w:id="248"/>
    <w:bookmarkStart w:name="z343" w:id="249"/>
    <w:p>
      <w:pPr>
        <w:spacing w:after="0"/>
        <w:ind w:left="0"/>
        <w:jc w:val="both"/>
      </w:pPr>
      <w:r>
        <w:rPr>
          <w:rFonts w:ascii="Times New Roman"/>
          <w:b w:val="false"/>
          <w:i w:val="false"/>
          <w:color w:val="000000"/>
          <w:sz w:val="28"/>
        </w:rPr>
        <w:t>
      15. Перечень сообщений общего процесса, передаваемых в рамках информационного взаимодействия при реализации общего процесса, приведен в таблице 4.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4.</w:t>
      </w:r>
    </w:p>
    <w:bookmarkEnd w:id="2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345" w:id="250"/>
    <w:p>
      <w:pPr>
        <w:spacing w:after="0"/>
        <w:ind w:left="0"/>
        <w:jc w:val="left"/>
      </w:pPr>
      <w:r>
        <w:rPr>
          <w:rFonts w:ascii="Times New Roman"/>
          <w:b/>
          <w:i w:val="false"/>
          <w:color w:val="000000"/>
        </w:rPr>
        <w:t xml:space="preserve"> Перечень сообщений общего процесса</w:t>
      </w:r>
    </w:p>
    <w:bookmarkEnd w:id="2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обновлении национальной части единого реестра сертификатов </w:t>
            </w:r>
          </w:p>
          <w:p>
            <w:pPr>
              <w:spacing w:after="20"/>
              <w:ind w:left="20"/>
              <w:jc w:val="both"/>
            </w:pPr>
            <w:r>
              <w:rPr>
                <w:rFonts w:ascii="Times New Roman"/>
                <w:b w:val="false"/>
                <w:i w:val="false"/>
                <w:color w:val="000000"/>
                <w:sz w:val="20"/>
              </w:rPr>
              <w:t>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единого реестра сертификатов и деклараций (R.TR.TS.01.001)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отсутствии изменений в национальной части единого реестра сертификатов 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представленных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изменении статуса документа в едином реестре сертификатов 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единого реестра сертификатов и деклараций (R.TR.TS.01.001)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о дате </w:t>
            </w:r>
          </w:p>
          <w:p>
            <w:pPr>
              <w:spacing w:after="20"/>
              <w:ind w:left="20"/>
              <w:jc w:val="both"/>
            </w:pPr>
            <w:r>
              <w:rPr>
                <w:rFonts w:ascii="Times New Roman"/>
                <w:b w:val="false"/>
                <w:i w:val="false"/>
                <w:color w:val="000000"/>
                <w:sz w:val="20"/>
              </w:rPr>
              <w:t xml:space="preserve">и времени обновления единого реестра сертификатов </w:t>
            </w:r>
          </w:p>
          <w:p>
            <w:pPr>
              <w:spacing w:after="20"/>
              <w:ind w:left="20"/>
              <w:jc w:val="both"/>
            </w:pPr>
            <w:r>
              <w:rPr>
                <w:rFonts w:ascii="Times New Roman"/>
                <w:b w:val="false"/>
                <w:i w:val="false"/>
                <w:color w:val="000000"/>
                <w:sz w:val="20"/>
              </w:rPr>
              <w:t>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дате и времени обновления единого реестра сертификатов 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единого реестра сертификатов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из единого реестра сертификатов </w:t>
            </w:r>
          </w:p>
          <w:p>
            <w:pPr>
              <w:spacing w:after="20"/>
              <w:ind w:left="20"/>
              <w:jc w:val="both"/>
            </w:pPr>
            <w:r>
              <w:rPr>
                <w:rFonts w:ascii="Times New Roman"/>
                <w:b w:val="false"/>
                <w:i w:val="false"/>
                <w:color w:val="000000"/>
                <w:sz w:val="20"/>
              </w:rPr>
              <w:t>и деклараций (R.TR.TS.01.002)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единого реестра сертификатов 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единого реестра сертификатов и деклараций (R.TR.TS.01.001)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P.TS.01.MSG.012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невозможности представления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P.TS.01.MSG.013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измененных сведений </w:t>
            </w:r>
          </w:p>
          <w:p>
            <w:pPr>
              <w:spacing w:after="20"/>
              <w:ind w:left="20"/>
              <w:jc w:val="both"/>
            </w:pPr>
            <w:r>
              <w:rPr>
                <w:rFonts w:ascii="Times New Roman"/>
                <w:b w:val="false"/>
                <w:i w:val="false"/>
                <w:color w:val="000000"/>
                <w:sz w:val="20"/>
              </w:rPr>
              <w:t>из единого реестра сертификатов 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из единого реестра сертификатов </w:t>
            </w:r>
          </w:p>
          <w:p>
            <w:pPr>
              <w:spacing w:after="20"/>
              <w:ind w:left="20"/>
              <w:jc w:val="both"/>
            </w:pPr>
            <w:r>
              <w:rPr>
                <w:rFonts w:ascii="Times New Roman"/>
                <w:b w:val="false"/>
                <w:i w:val="false"/>
                <w:color w:val="000000"/>
                <w:sz w:val="20"/>
              </w:rPr>
              <w:t>и деклараций (R.TR.TS.01.002)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P.TS.01.MSG.014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измененные сведения </w:t>
            </w:r>
          </w:p>
          <w:p>
            <w:pPr>
              <w:spacing w:after="20"/>
              <w:ind w:left="20"/>
              <w:jc w:val="both"/>
            </w:pPr>
            <w:r>
              <w:rPr>
                <w:rFonts w:ascii="Times New Roman"/>
                <w:b w:val="false"/>
                <w:i w:val="false"/>
                <w:color w:val="000000"/>
                <w:sz w:val="20"/>
              </w:rPr>
              <w:t>из единого реестра сертификатов 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единого реестра сертификатов и деклараций (R.TR.TS.01.001)</w:t>
            </w:r>
          </w:p>
        </w:tc>
      </w:tr>
    </w:tbl>
    <w:bookmarkStart w:name="z346" w:id="251"/>
    <w:p>
      <w:pPr>
        <w:spacing w:after="0"/>
        <w:ind w:left="0"/>
        <w:jc w:val="left"/>
      </w:pPr>
      <w:r>
        <w:rPr>
          <w:rFonts w:ascii="Times New Roman"/>
          <w:b/>
          <w:i w:val="false"/>
          <w:color w:val="000000"/>
        </w:rPr>
        <w:t xml:space="preserve"> VII. Описание транзакций общего процесса</w:t>
      </w:r>
    </w:p>
    <w:bookmarkEnd w:id="251"/>
    <w:bookmarkStart w:name="z347" w:id="252"/>
    <w:p>
      <w:pPr>
        <w:spacing w:after="0"/>
        <w:ind w:left="0"/>
        <w:jc w:val="left"/>
      </w:pPr>
      <w:r>
        <w:rPr>
          <w:rFonts w:ascii="Times New Roman"/>
          <w:b/>
          <w:i w:val="false"/>
          <w:color w:val="000000"/>
        </w:rPr>
        <w:t xml:space="preserve"> 1. Транзакция общего процесса "Передача сведений об обновлении национальной части единого реестра сертификатов и деклараций" (P.TS.01.TRN.001)</w:t>
      </w:r>
    </w:p>
    <w:bookmarkEnd w:id="252"/>
    <w:bookmarkStart w:name="z348" w:id="253"/>
    <w:p>
      <w:pPr>
        <w:spacing w:after="0"/>
        <w:ind w:left="0"/>
        <w:jc w:val="both"/>
      </w:pPr>
      <w:r>
        <w:rPr>
          <w:rFonts w:ascii="Times New Roman"/>
          <w:b w:val="false"/>
          <w:i w:val="false"/>
          <w:color w:val="000000"/>
          <w:sz w:val="28"/>
        </w:rPr>
        <w:t>
      16. Транзакция общего процесса "Передача сведений об обновлении национальной части единого реестра сертификатов и деклараций" (P.TS.01.TRN.001) выполняется для передачи инициатором респонденту сведений о документах об оценке соответствия, измененных или вновь включенных в национальную часть единого реестра сертификатов и деклараций. Схема выполнения указанной транзакции общего процесса представлена на рисунке 4. Параметры транзакции общего процесса приведены в таблице 5.</w:t>
      </w:r>
    </w:p>
    <w:bookmarkEnd w:id="253"/>
    <w:bookmarkStart w:name="z349" w:id="254"/>
    <w:p>
      <w:pPr>
        <w:spacing w:after="0"/>
        <w:ind w:left="0"/>
        <w:jc w:val="both"/>
      </w:pPr>
      <w:r>
        <w:rPr>
          <w:rFonts w:ascii="Times New Roman"/>
          <w:b w:val="false"/>
          <w:i w:val="false"/>
          <w:color w:val="000000"/>
          <w:sz w:val="28"/>
        </w:rPr>
        <w:t xml:space="preserve">
      </w:t>
      </w:r>
    </w:p>
    <w:bookmarkEnd w:id="254"/>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670300"/>
                    </a:xfrm>
                    <a:prstGeom prst="rect">
                      <a:avLst/>
                    </a:prstGeom>
                  </pic:spPr>
                </pic:pic>
              </a:graphicData>
            </a:graphic>
          </wp:inline>
        </w:drawing>
      </w:r>
    </w:p>
    <w:p>
      <w:pPr>
        <w:spacing w:after="0"/>
        <w:ind w:left="0"/>
        <w:jc w:val="left"/>
      </w:pPr>
      <w:r>
        <w:rPr>
          <w:rFonts w:ascii="Times New Roman"/>
          <w:b/>
          <w:i w:val="false"/>
          <w:color w:val="000000"/>
          <w:sz w:val="28"/>
        </w:rPr>
        <w:t xml:space="preserve">Рис. 4. Схема выполнения транзакции общего процесса "Передача сведений </w:t>
      </w:r>
      <w:r>
        <w:br/>
      </w:r>
      <w:r>
        <w:rPr>
          <w:rFonts w:ascii="Times New Roman"/>
          <w:b/>
          <w:i w:val="false"/>
          <w:color w:val="000000"/>
          <w:sz w:val="28"/>
        </w:rPr>
        <w:t>об обновлении национальной части единого реестра сертификатов и деклараций" (P.TS.01.TRN.001)</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351" w:id="255"/>
    <w:p>
      <w:pPr>
        <w:spacing w:after="0"/>
        <w:ind w:left="0"/>
        <w:jc w:val="left"/>
      </w:pPr>
      <w:r>
        <w:rPr>
          <w:rFonts w:ascii="Times New Roman"/>
          <w:b/>
          <w:i w:val="false"/>
          <w:color w:val="000000"/>
        </w:rPr>
        <w:t xml:space="preserve"> Описание транзакции общего процесса "Передача сведений </w:t>
      </w:r>
      <w:r>
        <w:br/>
      </w:r>
      <w:r>
        <w:rPr>
          <w:rFonts w:ascii="Times New Roman"/>
          <w:b/>
          <w:i w:val="false"/>
          <w:color w:val="000000"/>
        </w:rPr>
        <w:t xml:space="preserve">об обновлении национальной части единого реестра сертификатов </w:t>
      </w:r>
      <w:r>
        <w:br/>
      </w:r>
      <w:r>
        <w:rPr>
          <w:rFonts w:ascii="Times New Roman"/>
          <w:b/>
          <w:i w:val="false"/>
          <w:color w:val="000000"/>
        </w:rPr>
        <w:t>и деклараций" (P.TS.01.TRN.001)</w:t>
      </w:r>
    </w:p>
    <w:bookmarkEnd w:id="2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передача сведений об обновлении национальной части единого реестра сертификатов </w:t>
            </w:r>
          </w:p>
          <w:p>
            <w:pPr>
              <w:spacing w:after="20"/>
              <w:ind w:left="20"/>
              <w:jc w:val="both"/>
            </w:pPr>
            <w:r>
              <w:rPr>
                <w:rFonts w:ascii="Times New Roman"/>
                <w:b w:val="false"/>
                <w:i w:val="false"/>
                <w:color w:val="000000"/>
                <w:sz w:val="20"/>
              </w:rPr>
              <w:t>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обновлении национальной части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обновлении национальной части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сертификатов и деклараций (P.TS.01.BEN.001):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обновлении национальной части единого реестра сертификатов и деклараций (P.TS.01.MSG.001)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представленных сведений (P.TS.01.MSG.003)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 w:id="256"/>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 – для P.TS.01.MSG.001;</w:t>
            </w:r>
          </w:p>
          <w:bookmarkEnd w:id="256"/>
          <w:p>
            <w:pPr>
              <w:spacing w:after="20"/>
              <w:ind w:left="20"/>
              <w:jc w:val="both"/>
            </w:pPr>
            <w:r>
              <w:rPr>
                <w:rFonts w:ascii="Times New Roman"/>
                <w:b w:val="false"/>
                <w:i w:val="false"/>
                <w:color w:val="000000"/>
                <w:sz w:val="20"/>
              </w:rPr>
              <w:t>
нет – для P.TS.01.MSG.003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53" w:id="257"/>
    <w:p>
      <w:pPr>
        <w:spacing w:after="0"/>
        <w:ind w:left="0"/>
        <w:jc w:val="left"/>
      </w:pPr>
      <w:r>
        <w:rPr>
          <w:rFonts w:ascii="Times New Roman"/>
          <w:b/>
          <w:i w:val="false"/>
          <w:color w:val="000000"/>
        </w:rPr>
        <w:t xml:space="preserve"> 2. Транзакция общего процесса "Передача уведомления об отсутствии изменений в национальной части единого реестра сертификатов </w:t>
      </w:r>
      <w:r>
        <w:br/>
      </w:r>
      <w:r>
        <w:rPr>
          <w:rFonts w:ascii="Times New Roman"/>
          <w:b/>
          <w:i w:val="false"/>
          <w:color w:val="000000"/>
        </w:rPr>
        <w:t>и деклараций" (P.TS.01.TRN.002)</w:t>
      </w:r>
    </w:p>
    <w:bookmarkEnd w:id="257"/>
    <w:bookmarkStart w:name="z354" w:id="258"/>
    <w:p>
      <w:pPr>
        <w:spacing w:after="0"/>
        <w:ind w:left="0"/>
        <w:jc w:val="both"/>
      </w:pPr>
      <w:r>
        <w:rPr>
          <w:rFonts w:ascii="Times New Roman"/>
          <w:b w:val="false"/>
          <w:i w:val="false"/>
          <w:color w:val="000000"/>
          <w:sz w:val="28"/>
        </w:rPr>
        <w:t>
      17. Транзакция общего процесса "Передача уведомления об отсутствии изменений в национальной части единого реестра сертификатов и деклараций" (P.TS.01.TRN.002) выполняется для передачи инициатором респонденту сведений об отсутствии изменений в национальной части единого реестра сертификатов и деклараций.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258"/>
    <w:bookmarkStart w:name="z355" w:id="259"/>
    <w:p>
      <w:pPr>
        <w:spacing w:after="0"/>
        <w:ind w:left="0"/>
        <w:jc w:val="both"/>
      </w:pPr>
      <w:r>
        <w:rPr>
          <w:rFonts w:ascii="Times New Roman"/>
          <w:b w:val="false"/>
          <w:i w:val="false"/>
          <w:color w:val="000000"/>
          <w:sz w:val="28"/>
        </w:rPr>
        <w:t xml:space="preserve">
      </w:t>
      </w:r>
    </w:p>
    <w:bookmarkEnd w:id="259"/>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356" w:id="260"/>
      <w:r>
        <w:rPr>
          <w:rFonts w:ascii="Times New Roman"/>
          <w:b w:val="false"/>
          <w:i w:val="false"/>
          <w:color w:val="000000"/>
          <w:sz w:val="28"/>
        </w:rPr>
        <w:t xml:space="preserve">
      </w:t>
      </w:r>
      <w:r>
        <w:rPr>
          <w:rFonts w:ascii="Times New Roman"/>
          <w:b/>
          <w:i w:val="false"/>
          <w:color w:val="000000"/>
          <w:sz w:val="28"/>
        </w:rPr>
        <w:t xml:space="preserve">Рис. 5. Схема выполнения транзакции общего процесса "Передача уведомления об отсутствии изменений в национальной части </w:t>
      </w:r>
    </w:p>
    <w:bookmarkEnd w:id="260"/>
    <w:p>
      <w:pPr>
        <w:spacing w:after="0"/>
        <w:ind w:left="0"/>
        <w:jc w:val="both"/>
      </w:pPr>
      <w:r>
        <w:rPr>
          <w:rFonts w:ascii="Times New Roman"/>
          <w:b/>
          <w:i w:val="false"/>
          <w:color w:val="000000"/>
          <w:sz w:val="28"/>
        </w:rPr>
        <w:t>единого реестра сертификатов и деклараций" (P.TS.01.TRN.002)</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358" w:id="261"/>
    <w:p>
      <w:pPr>
        <w:spacing w:after="0"/>
        <w:ind w:left="0"/>
        <w:jc w:val="left"/>
      </w:pPr>
      <w:r>
        <w:rPr>
          <w:rFonts w:ascii="Times New Roman"/>
          <w:b/>
          <w:i w:val="false"/>
          <w:color w:val="000000"/>
        </w:rPr>
        <w:t xml:space="preserve"> Описание транзакции общего процесса "Передача уведомления об отсутствии изменений в национальной части единого реестра сертификатов и деклараций" (P.TS.01.TRN.002)</w:t>
      </w:r>
    </w:p>
    <w:bookmarkEnd w:id="2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передача уведомления об отсутствии изменений </w:t>
            </w:r>
          </w:p>
          <w:p>
            <w:pPr>
              <w:spacing w:after="20"/>
              <w:ind w:left="20"/>
              <w:jc w:val="both"/>
            </w:pPr>
            <w:r>
              <w:rPr>
                <w:rFonts w:ascii="Times New Roman"/>
                <w:b w:val="false"/>
                <w:i w:val="false"/>
                <w:color w:val="000000"/>
                <w:sz w:val="20"/>
              </w:rPr>
              <w:t>в национальной части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об обновлении национальной части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об обновлении национальной части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сертификатов и деклараций (P.TS.01.BEN.001):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отсутствии изменений </w:t>
            </w:r>
          </w:p>
          <w:p>
            <w:pPr>
              <w:spacing w:after="20"/>
              <w:ind w:left="20"/>
              <w:jc w:val="both"/>
            </w:pPr>
            <w:r>
              <w:rPr>
                <w:rFonts w:ascii="Times New Roman"/>
                <w:b w:val="false"/>
                <w:i w:val="false"/>
                <w:color w:val="000000"/>
                <w:sz w:val="20"/>
              </w:rPr>
              <w:t>в национальной части единого реестра сертификатов и деклараций (P.TS.01.MSG.002)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представленных сведений (P.TS.01.MSG.003)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 w:id="262"/>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 – для P.TS.01.MSG.002;</w:t>
            </w:r>
          </w:p>
          <w:bookmarkEnd w:id="262"/>
          <w:p>
            <w:pPr>
              <w:spacing w:after="20"/>
              <w:ind w:left="20"/>
              <w:jc w:val="both"/>
            </w:pPr>
            <w:r>
              <w:rPr>
                <w:rFonts w:ascii="Times New Roman"/>
                <w:b w:val="false"/>
                <w:i w:val="false"/>
                <w:color w:val="000000"/>
                <w:sz w:val="20"/>
              </w:rPr>
              <w:t>
нет – для P.TS.01.MSG.003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60" w:id="263"/>
    <w:p>
      <w:pPr>
        <w:spacing w:after="0"/>
        <w:ind w:left="0"/>
        <w:jc w:val="left"/>
      </w:pPr>
      <w:r>
        <w:rPr>
          <w:rFonts w:ascii="Times New Roman"/>
          <w:b/>
          <w:i w:val="false"/>
          <w:color w:val="000000"/>
        </w:rPr>
        <w:t xml:space="preserve"> 3. Транзакция общего процесса "Уведомление об изменении статуса документа в едином реестре сертификатов и деклараций" (P.TS.01.TRN.004)</w:t>
      </w:r>
    </w:p>
    <w:bookmarkEnd w:id="263"/>
    <w:bookmarkStart w:name="z361" w:id="264"/>
    <w:p>
      <w:pPr>
        <w:spacing w:after="0"/>
        <w:ind w:left="0"/>
        <w:jc w:val="both"/>
      </w:pPr>
      <w:r>
        <w:rPr>
          <w:rFonts w:ascii="Times New Roman"/>
          <w:b w:val="false"/>
          <w:i w:val="false"/>
          <w:color w:val="000000"/>
          <w:sz w:val="28"/>
        </w:rPr>
        <w:t>
      18. Транзакция общего процесса "Уведомление об изменении статуса документа в едином реестре сертификатов и деклараций" (P.TS.01.TRN.004) выполняется для передачи инициатором респонденту соответствующих сведений.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26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3" w:id="265"/>
    <w:p>
      <w:pPr>
        <w:spacing w:after="0"/>
        <w:ind w:left="0"/>
        <w:jc w:val="both"/>
      </w:pPr>
      <w:r>
        <w:rPr>
          <w:rFonts w:ascii="Times New Roman"/>
          <w:b w:val="false"/>
          <w:i w:val="false"/>
          <w:color w:val="000000"/>
          <w:sz w:val="28"/>
        </w:rPr>
        <w:t xml:space="preserve">
      </w:t>
      </w:r>
      <w:r>
        <w:rPr>
          <w:rFonts w:ascii="Times New Roman"/>
          <w:b/>
          <w:i w:val="false"/>
          <w:color w:val="000000"/>
          <w:sz w:val="28"/>
        </w:rPr>
        <w:t>Рис. 6. Схема выполнения транзакции общего процесса "Уведомление об изменении статуса документа в едином реестре сертификатов и деклараций" (P.TS.01.TRN.004)</w:t>
      </w:r>
    </w:p>
    <w:bookmarkEnd w:id="2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365" w:id="266"/>
    <w:p>
      <w:pPr>
        <w:spacing w:after="0"/>
        <w:ind w:left="0"/>
        <w:jc w:val="left"/>
      </w:pPr>
      <w:r>
        <w:rPr>
          <w:rFonts w:ascii="Times New Roman"/>
          <w:b/>
          <w:i w:val="false"/>
          <w:color w:val="000000"/>
        </w:rPr>
        <w:t xml:space="preserve"> Описание транзакции общего процесса "Уведомление об изменении статуса документа в едином реестре сертификатов и деклараций" (P.TS.01.TRN.004)</w:t>
      </w:r>
    </w:p>
    <w:bookmarkEnd w:id="2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об изменении статуса документа </w:t>
            </w:r>
          </w:p>
          <w:p>
            <w:pPr>
              <w:spacing w:after="20"/>
              <w:ind w:left="20"/>
              <w:jc w:val="both"/>
            </w:pPr>
            <w:r>
              <w:rPr>
                <w:rFonts w:ascii="Times New Roman"/>
                <w:b w:val="false"/>
                <w:i w:val="false"/>
                <w:color w:val="000000"/>
                <w:sz w:val="20"/>
              </w:rPr>
              <w:t>в едином реестре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направление сведений об изменении статуса документа в едином реестре сертификатов </w:t>
            </w:r>
          </w:p>
          <w:p>
            <w:pPr>
              <w:spacing w:after="20"/>
              <w:ind w:left="20"/>
              <w:jc w:val="both"/>
            </w:pPr>
            <w:r>
              <w:rPr>
                <w:rFonts w:ascii="Times New Roman"/>
                <w:b w:val="false"/>
                <w:i w:val="false"/>
                <w:color w:val="000000"/>
                <w:sz w:val="20"/>
              </w:rPr>
              <w:t>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сведений об изменении статуса документа в едином реестре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сертификатов и деклараций (P.TS.01.BEN.001): сведения получены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об изменении статуса документа </w:t>
            </w:r>
          </w:p>
          <w:p>
            <w:pPr>
              <w:spacing w:after="20"/>
              <w:ind w:left="20"/>
              <w:jc w:val="both"/>
            </w:pPr>
            <w:r>
              <w:rPr>
                <w:rFonts w:ascii="Times New Roman"/>
                <w:b w:val="false"/>
                <w:i w:val="false"/>
                <w:color w:val="000000"/>
                <w:sz w:val="20"/>
              </w:rPr>
              <w:t>в едином реестре сертификатов и деклараций (P.TS.01.MSG.007)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66" w:id="267"/>
    <w:p>
      <w:pPr>
        <w:spacing w:after="0"/>
        <w:ind w:left="0"/>
        <w:jc w:val="left"/>
      </w:pPr>
      <w:r>
        <w:rPr>
          <w:rFonts w:ascii="Times New Roman"/>
          <w:b/>
          <w:i w:val="false"/>
          <w:color w:val="000000"/>
        </w:rPr>
        <w:t xml:space="preserve"> 4. Транзакция общего процесса "Получение сведений о дате и времени обновления единого реестра сертификатов и деклараций" (P.TS.01.TRN.005)</w:t>
      </w:r>
    </w:p>
    <w:bookmarkEnd w:id="267"/>
    <w:bookmarkStart w:name="z367" w:id="268"/>
    <w:p>
      <w:pPr>
        <w:spacing w:after="0"/>
        <w:ind w:left="0"/>
        <w:jc w:val="both"/>
      </w:pPr>
      <w:r>
        <w:rPr>
          <w:rFonts w:ascii="Times New Roman"/>
          <w:b w:val="false"/>
          <w:i w:val="false"/>
          <w:color w:val="000000"/>
          <w:sz w:val="28"/>
        </w:rPr>
        <w:t>
      19. Транзакция общего процесса "Получение сведений о дате и времени обновления единого реестра сертификатов и деклараций" (P.TS.01.TRN.005) выполняется для представления респондентом по запросу инициатора сведений о дате и времени последнего обновления единого реестра сертификатов и деклараций. Схема выполнения указанной транзакции общего процесса представлена на рисунке 7. Параметры транзакции общего процесса приведены в таблице 8.</w:t>
      </w:r>
    </w:p>
    <w:bookmarkEnd w:id="26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9" w:id="269"/>
    <w:p>
      <w:pPr>
        <w:spacing w:after="0"/>
        <w:ind w:left="0"/>
        <w:jc w:val="both"/>
      </w:pPr>
      <w:r>
        <w:rPr>
          <w:rFonts w:ascii="Times New Roman"/>
          <w:b w:val="false"/>
          <w:i w:val="false"/>
          <w:color w:val="000000"/>
          <w:sz w:val="28"/>
        </w:rPr>
        <w:t xml:space="preserve">
      </w:t>
      </w:r>
      <w:r>
        <w:rPr>
          <w:rFonts w:ascii="Times New Roman"/>
          <w:b/>
          <w:i w:val="false"/>
          <w:color w:val="000000"/>
          <w:sz w:val="28"/>
        </w:rPr>
        <w:t>Рис. 7. Схема выполнения транзакции общего процесса "Получение сведений о дате и времени обновления единого реестра сертификатов и деклараций" (P.TS.01.TRN.005)</w:t>
      </w:r>
    </w:p>
    <w:bookmarkEnd w:id="2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371" w:id="270"/>
    <w:p>
      <w:pPr>
        <w:spacing w:after="0"/>
        <w:ind w:left="0"/>
        <w:jc w:val="left"/>
      </w:pPr>
      <w:r>
        <w:rPr>
          <w:rFonts w:ascii="Times New Roman"/>
          <w:b/>
          <w:i w:val="false"/>
          <w:color w:val="000000"/>
        </w:rPr>
        <w:t xml:space="preserve"> Описание транзакции общего процесса "Получение сведений о дате и времени обновления единого реестра сертификатов и деклараций" (P.TS.01.TRN.005)</w:t>
      </w:r>
    </w:p>
    <w:bookmarkEnd w:id="2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дате и времени обновления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дате и времени обновления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и представление сведений о дате </w:t>
            </w:r>
          </w:p>
          <w:p>
            <w:pPr>
              <w:spacing w:after="20"/>
              <w:ind w:left="20"/>
              <w:jc w:val="both"/>
            </w:pPr>
            <w:r>
              <w:rPr>
                <w:rFonts w:ascii="Times New Roman"/>
                <w:b w:val="false"/>
                <w:i w:val="false"/>
                <w:color w:val="000000"/>
                <w:sz w:val="20"/>
              </w:rPr>
              <w:t>и времени обновления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сертификатов и деклараций (P.TS.01.BEN.001): дата и время обновления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дате и времени обновления единого реестра сертификатов и деклараций (P.TS.01.MSG.008)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дате и времени обновления единого реестра сертификатов и деклараций (P.TS.01.MSG.009)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72" w:id="271"/>
    <w:p>
      <w:pPr>
        <w:spacing w:after="0"/>
        <w:ind w:left="0"/>
        <w:jc w:val="left"/>
      </w:pPr>
      <w:r>
        <w:rPr>
          <w:rFonts w:ascii="Times New Roman"/>
          <w:b/>
          <w:i w:val="false"/>
          <w:color w:val="000000"/>
        </w:rPr>
        <w:t xml:space="preserve"> 5. Транзакция общего процесса "Получение сведений из единого реестра сертификатов и деклараций" (P.TS.01.TRN.006)</w:t>
      </w:r>
    </w:p>
    <w:bookmarkEnd w:id="271"/>
    <w:bookmarkStart w:name="z373" w:id="272"/>
    <w:p>
      <w:pPr>
        <w:spacing w:after="0"/>
        <w:ind w:left="0"/>
        <w:jc w:val="both"/>
      </w:pPr>
      <w:r>
        <w:rPr>
          <w:rFonts w:ascii="Times New Roman"/>
          <w:b w:val="false"/>
          <w:i w:val="false"/>
          <w:color w:val="000000"/>
          <w:sz w:val="28"/>
        </w:rPr>
        <w:t>
      20. Транзакция общего процесса "Получение сведений из единого реестра сертификатов и деклараций" (P.TS.01.TRN.006) выполняется для представления респондентом по запросу инициатора сведений из единого реестра сертификатов и деклараций. Схема выполнения указанной транзакции общего процесса представлена на рисунке 8. Параметры транзакции общего процесса приведены в таблице 9.</w:t>
      </w:r>
    </w:p>
    <w:bookmarkEnd w:id="27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5" w:id="273"/>
    <w:p>
      <w:pPr>
        <w:spacing w:after="0"/>
        <w:ind w:left="0"/>
        <w:jc w:val="both"/>
      </w:pPr>
      <w:r>
        <w:rPr>
          <w:rFonts w:ascii="Times New Roman"/>
          <w:b w:val="false"/>
          <w:i w:val="false"/>
          <w:color w:val="000000"/>
          <w:sz w:val="28"/>
        </w:rPr>
        <w:t xml:space="preserve">
      </w:t>
      </w:r>
      <w:r>
        <w:rPr>
          <w:rFonts w:ascii="Times New Roman"/>
          <w:b/>
          <w:i w:val="false"/>
          <w:color w:val="000000"/>
          <w:sz w:val="28"/>
        </w:rPr>
        <w:t>Рис. 8. Схема выполнения транзакции общего процесса "Получение сведений из единого реестра сертификатов и деклараций" (P.TS.01.TRN.006)</w:t>
      </w:r>
    </w:p>
    <w:bookmarkEnd w:id="2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377" w:id="274"/>
    <w:p>
      <w:pPr>
        <w:spacing w:after="0"/>
        <w:ind w:left="0"/>
        <w:jc w:val="left"/>
      </w:pPr>
      <w:r>
        <w:rPr>
          <w:rFonts w:ascii="Times New Roman"/>
          <w:b/>
          <w:i w:val="false"/>
          <w:color w:val="000000"/>
        </w:rPr>
        <w:t xml:space="preserve"> Описание транзакции общего процесса "Получение сведений из единого реестра сертификатов и деклараций" (P.TS.01.TRN.006)</w:t>
      </w:r>
    </w:p>
    <w:bookmarkEnd w:id="2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из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 w:id="275"/>
          <w:p>
            <w:pPr>
              <w:spacing w:after="20"/>
              <w:ind w:left="20"/>
              <w:jc w:val="both"/>
            </w:pPr>
            <w:r>
              <w:rPr>
                <w:rFonts w:ascii="Times New Roman"/>
                <w:b w:val="false"/>
                <w:i w:val="false"/>
                <w:color w:val="000000"/>
                <w:sz w:val="20"/>
              </w:rPr>
              <w:t>
единый реестр сертификатов и деклараций (P.TS.01.BEN.001): сведения не могут быть представлены</w:t>
            </w:r>
          </w:p>
          <w:bookmarkEnd w:id="275"/>
          <w:p>
            <w:pPr>
              <w:spacing w:after="20"/>
              <w:ind w:left="20"/>
              <w:jc w:val="both"/>
            </w:pPr>
            <w:r>
              <w:rPr>
                <w:rFonts w:ascii="Times New Roman"/>
                <w:b w:val="false"/>
                <w:i w:val="false"/>
                <w:color w:val="000000"/>
                <w:sz w:val="20"/>
              </w:rPr>
              <w:t>
единый реестр сертификатов и деклараций (P.TS.01.BEN.001):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единого реестра сертификатов (P.TS.01.MSG.010)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 w:id="276"/>
          <w:p>
            <w:pPr>
              <w:spacing w:after="20"/>
              <w:ind w:left="20"/>
              <w:jc w:val="both"/>
            </w:pPr>
            <w:r>
              <w:rPr>
                <w:rFonts w:ascii="Times New Roman"/>
                <w:b w:val="false"/>
                <w:i w:val="false"/>
                <w:color w:val="000000"/>
                <w:sz w:val="20"/>
              </w:rPr>
              <w:t>
уведомление о невозможности представления сведений (P.TS.01.MSG.012)</w:t>
            </w:r>
          </w:p>
          <w:bookmarkEnd w:id="276"/>
          <w:p>
            <w:pPr>
              <w:spacing w:after="20"/>
              <w:ind w:left="20"/>
              <w:jc w:val="both"/>
            </w:pPr>
            <w:r>
              <w:rPr>
                <w:rFonts w:ascii="Times New Roman"/>
                <w:b w:val="false"/>
                <w:i w:val="false"/>
                <w:color w:val="000000"/>
                <w:sz w:val="20"/>
              </w:rPr>
              <w:t xml:space="preserve">
сведения из единого реестра сертификатов </w:t>
            </w:r>
          </w:p>
          <w:p>
            <w:pPr>
              <w:spacing w:after="20"/>
              <w:ind w:left="20"/>
              <w:jc w:val="both"/>
            </w:pPr>
            <w:r>
              <w:rPr>
                <w:rFonts w:ascii="Times New Roman"/>
                <w:b w:val="false"/>
                <w:i w:val="false"/>
                <w:color w:val="000000"/>
                <w:sz w:val="20"/>
              </w:rPr>
              <w:t>и деклараций (P.TS.01.MSG.011)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80" w:id="277"/>
    <w:p>
      <w:pPr>
        <w:spacing w:after="0"/>
        <w:ind w:left="0"/>
        <w:jc w:val="left"/>
      </w:pPr>
      <w:r>
        <w:rPr>
          <w:rFonts w:ascii="Times New Roman"/>
          <w:b/>
          <w:i w:val="false"/>
          <w:color w:val="000000"/>
        </w:rPr>
        <w:t xml:space="preserve"> 6. Транзакция общего процесса "Получение измененных сведений </w:t>
      </w:r>
      <w:r>
        <w:br/>
      </w:r>
      <w:r>
        <w:rPr>
          <w:rFonts w:ascii="Times New Roman"/>
          <w:b/>
          <w:i w:val="false"/>
          <w:color w:val="000000"/>
        </w:rPr>
        <w:t>из единого реестра сертификатов и деклараций" (P.TS.01.TRN.007)</w:t>
      </w:r>
    </w:p>
    <w:bookmarkEnd w:id="277"/>
    <w:bookmarkStart w:name="z381" w:id="278"/>
    <w:p>
      <w:pPr>
        <w:spacing w:after="0"/>
        <w:ind w:left="0"/>
        <w:jc w:val="both"/>
      </w:pPr>
      <w:r>
        <w:rPr>
          <w:rFonts w:ascii="Times New Roman"/>
          <w:b w:val="false"/>
          <w:i w:val="false"/>
          <w:color w:val="000000"/>
          <w:sz w:val="28"/>
        </w:rPr>
        <w:t>
      21. Транзакция общего процесса "Получение измененных сведений из единого реестра сертификатов и деклараций" (P.TS.01.TRN.007) выполняется для представления респондентом по запросу инициатора измененных сведений из единого реестра сертификатов и деклараций. Схема выполнения указанной транзакции общего процесса представлена на рисунке 9. Параметры транзакции общего процесса приведены в таблице 10.</w:t>
      </w:r>
    </w:p>
    <w:bookmarkEnd w:id="27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2" w:id="279"/>
    <w:p>
      <w:pPr>
        <w:spacing w:after="0"/>
        <w:ind w:left="0"/>
        <w:jc w:val="both"/>
      </w:pPr>
      <w:r>
        <w:rPr>
          <w:rFonts w:ascii="Times New Roman"/>
          <w:b w:val="false"/>
          <w:i w:val="false"/>
          <w:color w:val="000000"/>
          <w:sz w:val="28"/>
        </w:rPr>
        <w:t xml:space="preserve">
      </w:t>
      </w:r>
      <w:r>
        <w:rPr>
          <w:rFonts w:ascii="Times New Roman"/>
          <w:b/>
          <w:i w:val="false"/>
          <w:color w:val="000000"/>
          <w:sz w:val="28"/>
        </w:rPr>
        <w:t>Рис. 9. Схема выполнения транзакции общего процесса "Получение измененных сведений из единого реестра сертификатов и деклараций" (P.TS.01.TRN.007)</w:t>
      </w:r>
    </w:p>
    <w:bookmarkEnd w:id="2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384" w:id="280"/>
    <w:p>
      <w:pPr>
        <w:spacing w:after="0"/>
        <w:ind w:left="0"/>
        <w:jc w:val="left"/>
      </w:pPr>
      <w:r>
        <w:rPr>
          <w:rFonts w:ascii="Times New Roman"/>
          <w:b/>
          <w:i w:val="false"/>
          <w:color w:val="000000"/>
        </w:rPr>
        <w:t xml:space="preserve"> Описание транзакции общего процесса "Получение измененных сведений из единого реестра сертификатов и деклараций" (P.TS.01.TRN.007)</w:t>
      </w:r>
    </w:p>
    <w:bookmarkEnd w:id="2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P.TS.01.TRN.007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измененных сведений из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измененных сведений из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 w:id="281"/>
          <w:p>
            <w:pPr>
              <w:spacing w:after="20"/>
              <w:ind w:left="20"/>
              <w:jc w:val="both"/>
            </w:pPr>
            <w:r>
              <w:rPr>
                <w:rFonts w:ascii="Times New Roman"/>
                <w:b w:val="false"/>
                <w:i w:val="false"/>
                <w:color w:val="000000"/>
                <w:sz w:val="20"/>
              </w:rPr>
              <w:t>
единый реестр сертификатов и деклараций (P.TS.01.BEN.001): сведения не могут быть представлены</w:t>
            </w:r>
          </w:p>
          <w:bookmarkEnd w:id="281"/>
          <w:p>
            <w:pPr>
              <w:spacing w:after="20"/>
              <w:ind w:left="20"/>
              <w:jc w:val="both"/>
            </w:pPr>
            <w:r>
              <w:rPr>
                <w:rFonts w:ascii="Times New Roman"/>
                <w:b w:val="false"/>
                <w:i w:val="false"/>
                <w:color w:val="000000"/>
                <w:sz w:val="20"/>
              </w:rPr>
              <w:t>
единый реестр сертификатов и деклараций (P.TS.01.BEN.001):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измененных сведений из единого реестра сертификатов и деклараций (P.TS.01.MSG.013)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 w:id="282"/>
          <w:p>
            <w:pPr>
              <w:spacing w:after="20"/>
              <w:ind w:left="20"/>
              <w:jc w:val="both"/>
            </w:pPr>
            <w:r>
              <w:rPr>
                <w:rFonts w:ascii="Times New Roman"/>
                <w:b w:val="false"/>
                <w:i w:val="false"/>
                <w:color w:val="000000"/>
                <w:sz w:val="20"/>
              </w:rPr>
              <w:t>
уведомление о невозможности представления сведений (P.TS.01.MSG.012)</w:t>
            </w:r>
          </w:p>
          <w:bookmarkEnd w:id="282"/>
          <w:p>
            <w:pPr>
              <w:spacing w:after="20"/>
              <w:ind w:left="20"/>
              <w:jc w:val="both"/>
            </w:pPr>
            <w:r>
              <w:rPr>
                <w:rFonts w:ascii="Times New Roman"/>
                <w:b w:val="false"/>
                <w:i w:val="false"/>
                <w:color w:val="000000"/>
                <w:sz w:val="20"/>
              </w:rPr>
              <w:t>
измененные сведения из единого реестра сертификатов и деклараций (P.TS.01.MSG.014)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87" w:id="283"/>
    <w:p>
      <w:pPr>
        <w:spacing w:after="0"/>
        <w:ind w:left="0"/>
        <w:jc w:val="left"/>
      </w:pPr>
      <w:r>
        <w:rPr>
          <w:rFonts w:ascii="Times New Roman"/>
          <w:b/>
          <w:i w:val="false"/>
          <w:color w:val="000000"/>
        </w:rPr>
        <w:t xml:space="preserve"> VIII. Порядок действий в нештатных ситуациях</w:t>
      </w:r>
    </w:p>
    <w:bookmarkEnd w:id="283"/>
    <w:bookmarkStart w:name="z388" w:id="284"/>
    <w:p>
      <w:pPr>
        <w:spacing w:after="0"/>
        <w:ind w:left="0"/>
        <w:jc w:val="both"/>
      </w:pPr>
      <w:r>
        <w:rPr>
          <w:rFonts w:ascii="Times New Roman"/>
          <w:b w:val="false"/>
          <w:i w:val="false"/>
          <w:color w:val="000000"/>
          <w:sz w:val="28"/>
        </w:rPr>
        <w:t>
      22.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Союза. Общие рекомендации по разрешению нештатной ситуации приведены в таблице 11.</w:t>
      </w:r>
    </w:p>
    <w:bookmarkEnd w:id="284"/>
    <w:bookmarkStart w:name="z389" w:id="285"/>
    <w:p>
      <w:pPr>
        <w:spacing w:after="0"/>
        <w:ind w:left="0"/>
        <w:jc w:val="both"/>
      </w:pPr>
      <w:r>
        <w:rPr>
          <w:rFonts w:ascii="Times New Roman"/>
          <w:b w:val="false"/>
          <w:i w:val="false"/>
          <w:color w:val="000000"/>
          <w:sz w:val="28"/>
        </w:rPr>
        <w:t>
      23.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Союза.</w:t>
      </w:r>
    </w:p>
    <w:bookmarkEnd w:id="2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391" w:id="286"/>
    <w:p>
      <w:pPr>
        <w:spacing w:after="0"/>
        <w:ind w:left="0"/>
        <w:jc w:val="left"/>
      </w:pPr>
      <w:r>
        <w:rPr>
          <w:rFonts w:ascii="Times New Roman"/>
          <w:b/>
          <w:i w:val="false"/>
          <w:color w:val="000000"/>
        </w:rPr>
        <w:t xml:space="preserve"> Действия в нештатных ситуациях</w:t>
      </w:r>
    </w:p>
    <w:bookmarkEnd w:id="2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инициатор односторонней транзакции не получил подтверждения получения сообщения после истечения согласованного времени </w:t>
            </w:r>
          </w:p>
          <w:p>
            <w:pPr>
              <w:spacing w:after="20"/>
              <w:ind w:left="20"/>
              <w:jc w:val="both"/>
            </w:pPr>
            <w:r>
              <w:rPr>
                <w:rFonts w:ascii="Times New Roman"/>
                <w:b w:val="false"/>
                <w:i w:val="false"/>
                <w:color w:val="000000"/>
                <w:sz w:val="20"/>
              </w:rPr>
              <w:t>и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технические сбои в транспортной системе </w:t>
            </w:r>
          </w:p>
          <w:p>
            <w:pPr>
              <w:spacing w:after="20"/>
              <w:ind w:left="20"/>
              <w:jc w:val="both"/>
            </w:pPr>
            <w:r>
              <w:rPr>
                <w:rFonts w:ascii="Times New Roman"/>
                <w:b w:val="false"/>
                <w:i w:val="false"/>
                <w:color w:val="000000"/>
                <w:sz w:val="20"/>
              </w:rPr>
              <w:t>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который было отправлено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инициатор двусторонней транзакции общего процесса </w:t>
            </w:r>
          </w:p>
          <w:p>
            <w:pPr>
              <w:spacing w:after="20"/>
              <w:ind w:left="20"/>
              <w:jc w:val="both"/>
            </w:pPr>
            <w:r>
              <w:rPr>
                <w:rFonts w:ascii="Times New Roman"/>
                <w:b w:val="false"/>
                <w:i w:val="false"/>
                <w:color w:val="000000"/>
                <w:sz w:val="20"/>
              </w:rPr>
              <w:t>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технические сбои </w:t>
            </w:r>
          </w:p>
          <w:p>
            <w:pPr>
              <w:spacing w:after="20"/>
              <w:ind w:left="20"/>
              <w:jc w:val="both"/>
            </w:pPr>
            <w:r>
              <w:rPr>
                <w:rFonts w:ascii="Times New Roman"/>
                <w:b w:val="false"/>
                <w:i w:val="false"/>
                <w:color w:val="000000"/>
                <w:sz w:val="20"/>
              </w:rPr>
              <w:t>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 односторонней транзакции не смог обработать сообщение после того, как отправил инициатору подтверждение его получения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системная ошибка программного обеспечения </w:t>
            </w:r>
          </w:p>
          <w:p>
            <w:pPr>
              <w:spacing w:after="20"/>
              <w:ind w:left="20"/>
              <w:jc w:val="both"/>
            </w:pPr>
            <w:r>
              <w:rPr>
                <w:rFonts w:ascii="Times New Roman"/>
                <w:b w:val="false"/>
                <w:i w:val="false"/>
                <w:color w:val="000000"/>
                <w:sz w:val="20"/>
              </w:rPr>
              <w:t>на стороне респондента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инициатор транзакции общего процесса получил уведомление </w:t>
            </w:r>
          </w:p>
          <w:p>
            <w:pPr>
              <w:spacing w:after="20"/>
              <w:ind w:left="20"/>
              <w:jc w:val="both"/>
            </w:pPr>
            <w:r>
              <w:rPr>
                <w:rFonts w:ascii="Times New Roman"/>
                <w:b w:val="false"/>
                <w:i w:val="false"/>
                <w:color w:val="000000"/>
                <w:sz w:val="20"/>
              </w:rPr>
              <w:t>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синхронизированы справочники и классификаторы или не обновлены </w:t>
            </w:r>
          </w:p>
          <w:p>
            <w:pPr>
              <w:spacing w:after="20"/>
              <w:ind w:left="20"/>
              <w:jc w:val="both"/>
            </w:pPr>
            <w:r>
              <w:rPr>
                <w:rFonts w:ascii="Times New Roman"/>
                <w:b w:val="false"/>
                <w:i w:val="false"/>
                <w:color w:val="000000"/>
                <w:sz w:val="20"/>
              </w:rPr>
              <w:t>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 w:id="287"/>
          <w:p>
            <w:pPr>
              <w:spacing w:after="20"/>
              <w:ind w:left="20"/>
              <w:jc w:val="both"/>
            </w:pPr>
            <w:r>
              <w:rPr>
                <w:rFonts w:ascii="Times New Roman"/>
                <w:b w:val="false"/>
                <w:i w:val="false"/>
                <w:color w:val="000000"/>
                <w:sz w:val="20"/>
              </w:rPr>
              <w:t xml:space="preserve">
инициатору транзакции общего процесса необходимо синхронизировать используемые справочники </w:t>
            </w:r>
          </w:p>
          <w:bookmarkEnd w:id="287"/>
          <w:p>
            <w:pPr>
              <w:spacing w:after="20"/>
              <w:ind w:left="20"/>
              <w:jc w:val="both"/>
            </w:pPr>
            <w:r>
              <w:rPr>
                <w:rFonts w:ascii="Times New Roman"/>
                <w:b w:val="false"/>
                <w:i w:val="false"/>
                <w:color w:val="000000"/>
                <w:sz w:val="20"/>
              </w:rPr>
              <w:t xml:space="preserve">и классификаторы </w:t>
            </w:r>
          </w:p>
          <w:p>
            <w:pPr>
              <w:spacing w:after="20"/>
              <w:ind w:left="20"/>
              <w:jc w:val="both"/>
            </w:pPr>
            <w:r>
              <w:rPr>
                <w:rFonts w:ascii="Times New Roman"/>
                <w:b w:val="false"/>
                <w:i w:val="false"/>
                <w:color w:val="000000"/>
                <w:sz w:val="20"/>
              </w:rPr>
              <w:t>или обновить XML-схемы электронных документов (сведений).</w:t>
            </w:r>
          </w:p>
          <w:p>
            <w:pPr>
              <w:spacing w:after="20"/>
              <w:ind w:left="20"/>
              <w:jc w:val="both"/>
            </w:pPr>
            <w:r>
              <w:rPr>
                <w:rFonts w:ascii="Times New Roman"/>
                <w:b w:val="false"/>
                <w:i w:val="false"/>
                <w:color w:val="000000"/>
                <w:sz w:val="20"/>
              </w:rPr>
              <w:t xml:space="preserve">
Если справочники </w:t>
            </w:r>
          </w:p>
          <w:p>
            <w:pPr>
              <w:spacing w:after="20"/>
              <w:ind w:left="20"/>
              <w:jc w:val="both"/>
            </w:pPr>
            <w:r>
              <w:rPr>
                <w:rFonts w:ascii="Times New Roman"/>
                <w:b w:val="false"/>
                <w:i w:val="false"/>
                <w:color w:val="000000"/>
                <w:sz w:val="20"/>
              </w:rPr>
              <w:t xml:space="preserve">и классификаторы синхронизированы </w:t>
            </w:r>
          </w:p>
          <w:p>
            <w:pPr>
              <w:spacing w:after="20"/>
              <w:ind w:left="20"/>
              <w:jc w:val="both"/>
            </w:pPr>
            <w:r>
              <w:rPr>
                <w:rFonts w:ascii="Times New Roman"/>
                <w:b w:val="false"/>
                <w:i w:val="false"/>
                <w:color w:val="000000"/>
                <w:sz w:val="20"/>
              </w:rPr>
              <w:t>и XML-схемы электронных документов (сведений) обновлены, необходимо направить запрос в службу поддержки принимающего участника</w:t>
            </w:r>
          </w:p>
        </w:tc>
      </w:tr>
    </w:tbl>
    <w:bookmarkStart w:name="z393" w:id="288"/>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288"/>
    <w:bookmarkStart w:name="z394" w:id="289"/>
    <w:p>
      <w:pPr>
        <w:spacing w:after="0"/>
        <w:ind w:left="0"/>
        <w:jc w:val="both"/>
      </w:pPr>
      <w:r>
        <w:rPr>
          <w:rFonts w:ascii="Times New Roman"/>
          <w:b w:val="false"/>
          <w:i w:val="false"/>
          <w:color w:val="000000"/>
          <w:sz w:val="28"/>
        </w:rPr>
        <w:t>
      24. Требования к заполнению реквизитов электронных документов (сведений) "Сведения из единого реестра сертификатов и деклараций" (R.TR.TS.01.001), передаваемых в сообщении "Сведения об обновлении национальной части единого реестра сертификатов и деклараций" (P.TS.01.MSG.001), приведены в таблице 12.</w:t>
      </w:r>
    </w:p>
    <w:bookmarkEnd w:id="2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396" w:id="290"/>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из единого реестра сертификатов и деклараций" (R.TR.TS.01.001), передаваемых в сообщении "Сведения об обновлении национальной части единого реестра сертификатов и деклараций" (P.TS.01.MSG.001)</w:t>
      </w:r>
    </w:p>
    <w:bookmarkEnd w:id="2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"Дата и время обновления" (csdo:UpdateDateTime) в составе сложного реквизита "Технологические характеристики записи общего ресурса" (ccdo:ResourceItemStatusDetails) не заполнен, сведения из единого реестра сертификатов и деклараций, опубликованные на информационном портале Союза, не должны содержать запись с таким же значением реквизитов "Код страны" (csdo:UnifiedCountryCode) и "Номер документа" (csdo:DocId) в составе сложного реквизита "Документ об оценке соответствия" (trcdo:ConformityDocDetails), в которой реквизит "Конечная дата и время" (csdo:EndDateTime) в составе сложного реквизита "Технологические характеристики записи общего ресурса" (ccdo:ResourceItemStatusDetails) не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"Дата и время обновления" (csdo:UpdateDateTime) в составе сложного реквизита "Технологические характеристики записи общего ресурса" (ccdo:ResourceItemStatusDetails) заполнен, сведения из единого реестра сертификатов и деклараций, опубликованные на информационном портале Союза, должны содержать запись с таким же значением реквизитов "Код страны" (csdo:UnifiedCountryCode) и "Номер документа" (csdo:DocId) в составе сложного реквизита "Документ об оценке соответствия" (trcdo:ConformityDocDetails), в которой реквизит "Конечная дата и время" (csdo:EndDateTime) в составе сложного реквизита "Технологические характеристики записи общего ресурса" (ccdo:ResourceItemStatusDetails) не заполнен, а значение реквизита "Начальная дата и время" (csdo:StartDateTime) меньше значения реквизита "Начальная дата и время" (csdo:StartDateTime) в передаваемой записи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адреса" (csdo:AddressKindCode) в составе сложного реквизита "Адрес" (ccdo:AddressV4Details)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 w:id="291"/>
          <w:p>
            <w:pPr>
              <w:spacing w:after="20"/>
              <w:ind w:left="20"/>
              <w:jc w:val="both"/>
            </w:pPr>
            <w:r>
              <w:rPr>
                <w:rFonts w:ascii="Times New Roman"/>
                <w:b w:val="false"/>
                <w:i w:val="false"/>
                <w:color w:val="000000"/>
                <w:sz w:val="20"/>
              </w:rPr>
              <w:t>
значение реквизита "Код вида адреса" (csdo:AddressKindCode) в составе сложного реквизита "Адрес" (ccdo:AddressV4Details) должно соответствовать коду из перечня видов адреса в реестре нормативно-справочной информации Союза, соответствующее месту нахождения (адресу юридического лица) или адресу места осуществления деятельности.</w:t>
            </w:r>
          </w:p>
          <w:bookmarkEnd w:id="291"/>
          <w:p>
            <w:pPr>
              <w:spacing w:after="20"/>
              <w:ind w:left="20"/>
              <w:jc w:val="both"/>
            </w:pPr>
            <w:r>
              <w:rPr>
                <w:rFonts w:ascii="Times New Roman"/>
                <w:b w:val="false"/>
                <w:i w:val="false"/>
                <w:color w:val="000000"/>
                <w:sz w:val="20"/>
              </w:rPr>
              <w:t>
До момента включения в состав ресурсов единой системы нормативно-справочной информации Союза указанного перечня реквизит "Код вида адреса" (csdo:AddressKindCode) в составе сложного реквизита "Адрес" (ccdo:AddressV4Details) может содержать одно из следующих значений:</w:t>
            </w:r>
          </w:p>
          <w:p>
            <w:pPr>
              <w:spacing w:after="20"/>
              <w:ind w:left="20"/>
              <w:jc w:val="both"/>
            </w:pPr>
            <w:r>
              <w:rPr>
                <w:rFonts w:ascii="Times New Roman"/>
                <w:b w:val="false"/>
                <w:i w:val="false"/>
                <w:color w:val="000000"/>
                <w:sz w:val="20"/>
              </w:rPr>
              <w:t>"01" – место нахождения (адрес регистрации)</w:t>
            </w:r>
          </w:p>
          <w:p>
            <w:pPr>
              <w:spacing w:after="20"/>
              <w:ind w:left="20"/>
              <w:jc w:val="both"/>
            </w:pPr>
            <w:r>
              <w:rPr>
                <w:rFonts w:ascii="Times New Roman"/>
                <w:b w:val="false"/>
                <w:i w:val="false"/>
                <w:color w:val="000000"/>
                <w:sz w:val="20"/>
              </w:rPr>
              <w:t>"02" – место осуществления деятельности (фактический адрес)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связи" (csdo:CommunicationChannelCode) в составе сложного реквизита "Контактный реквизит" (ccdo:CommunicationDetails)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связи" (csdo:CommunicationChannelCode) в составе сложного реквизита "Контактный реквизит" (ccdo:CommunicationDetails) должен содержать только следующие значения из перечня видов средств (каналов) связи, утвержденного Решением Коллегии Комиссии от 6 декабря 2022 г. № 192:</w:t>
            </w:r>
          </w:p>
          <w:p>
            <w:pPr>
              <w:spacing w:after="20"/>
              <w:ind w:left="20"/>
              <w:jc w:val="both"/>
            </w:pPr>
            <w:r>
              <w:rPr>
                <w:rFonts w:ascii="Times New Roman"/>
                <w:b w:val="false"/>
                <w:i w:val="false"/>
                <w:color w:val="000000"/>
                <w:sz w:val="20"/>
              </w:rPr>
              <w:t>"TE" – телефон;</w:t>
            </w:r>
          </w:p>
          <w:p>
            <w:pPr>
              <w:spacing w:after="20"/>
              <w:ind w:left="20"/>
              <w:jc w:val="both"/>
            </w:pPr>
            <w:r>
              <w:rPr>
                <w:rFonts w:ascii="Times New Roman"/>
                <w:b w:val="false"/>
                <w:i w:val="false"/>
                <w:color w:val="000000"/>
                <w:sz w:val="20"/>
              </w:rPr>
              <w:t>"EM" – электронная почта;</w:t>
            </w:r>
          </w:p>
          <w:p>
            <w:pPr>
              <w:spacing w:after="20"/>
              <w:ind w:left="20"/>
              <w:jc w:val="both"/>
            </w:pPr>
            <w:r>
              <w:rPr>
                <w:rFonts w:ascii="Times New Roman"/>
                <w:b w:val="false"/>
                <w:i w:val="false"/>
                <w:color w:val="000000"/>
                <w:sz w:val="20"/>
              </w:rPr>
              <w:t>"FX" – телефакс;</w:t>
            </w:r>
          </w:p>
          <w:p>
            <w:pPr>
              <w:spacing w:after="20"/>
              <w:ind w:left="20"/>
              <w:jc w:val="both"/>
            </w:pPr>
            <w:r>
              <w:rPr>
                <w:rFonts w:ascii="Times New Roman"/>
                <w:b w:val="false"/>
                <w:i w:val="false"/>
                <w:color w:val="000000"/>
                <w:sz w:val="20"/>
              </w:rPr>
              <w:t>"AO" – единый указатель ресурса Всемирной паутины (URL) (адрес сайта в информационно-телекоммуникационной сети "Интернет")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вида связи" (csdo:CommunicationChannelName) в составе сложного реквизита "Контактный реквизит" (ccdo:CommunicationDetails)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"Конечная дата и время" (csdo:EndDateTime) в составе сложного реквизита "Технологические характеристики записи общего ресурса" (ccdo:ResourceItemStatusDetails)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передаваемом сообщении не должно содержаться сложных реквизитов "Документ об оценке соответствия" (trcdo:ConformityDocDetails), совпадающих между собой по значению реквизита "Номер документа" (csdo:DocId)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"Код вида документа об оценке соответствия" (trsdo:ConformityDocKindCode) и "Признак электронного документа" (csdo:EDocIndicatorCode) в составе сложного реквизита "Документ об оценке соответствия" (trcdo:ConformityDocDetails)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документа" (csdo:DocId) в составе сложного реквизита "Документ об оценке соответствия" (trcdo:ConformityDocDetails) должен содержать значение, соответствующее шаблону "(ЕАЭС|ТС).+" (символы "ЕАЭС" и "ТС" печатаются с использованием букв кириллицы)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документа" (csdo:DocCreationDate) в составе сложного реквизита "Документ об оценке соответствия" (trcdo:ConformityDocDetails)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должен содержать не менее 1 значения в составе хотя бы одного из следующих реквизитов:</w:t>
            </w:r>
          </w:p>
          <w:p>
            <w:pPr>
              <w:spacing w:after="20"/>
              <w:ind w:left="20"/>
              <w:jc w:val="both"/>
            </w:pPr>
            <w:r>
              <w:rPr>
                <w:rFonts w:ascii="Times New Roman"/>
                <w:b w:val="false"/>
                <w:i w:val="false"/>
                <w:color w:val="000000"/>
                <w:sz w:val="20"/>
              </w:rPr>
              <w:t>"Продукт" (trcdo:ProductV2Details)</w:t>
            </w:r>
          </w:p>
          <w:p>
            <w:pPr>
              <w:spacing w:after="20"/>
              <w:ind w:left="20"/>
              <w:jc w:val="both"/>
            </w:pPr>
            <w:r>
              <w:rPr>
                <w:rFonts w:ascii="Times New Roman"/>
                <w:b w:val="false"/>
                <w:i w:val="false"/>
                <w:color w:val="000000"/>
                <w:sz w:val="20"/>
              </w:rPr>
              <w:t>"Единица продукта" (trcdo:ProductInstanceDetails)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сложный реквизит "Орган по сертификации" (trcdo:ConformityAuthorityV2Details), реквизиты "Наименование подразделения хозяйствующего субъекта" (csdo:BusinessEntityUnitName), "Адрес" (ccdo:AddressV4Details) и "Контактный реквизит" (ccdo:CommunicationDetails) в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документа об оценке соответствия" (trsdo:ConformityDocKindCode) соответствует значению "05" или "15", при этом реквизит "Признак электронного документа" (csdo:EDocIndicatorCode) содержит значение, отличное от "ЭД"-в электронной форме, реквизит "Номер бланка документа" (csdo:FormNumberId) в составе сложного реквизита "Документ об оценке соответствия" (trcdo:ConformityDocDetails)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документа об оценке соответствия" (trsdo:ConformityDocKindCode) соответствует значению "05" или "15", при этом реквизит "Признак электронного документа" (csdo:EDocIndicatorCode) содержит значение, отличное от "ЭД"-в электронной форме, тогда если представлен сложный реквизит "Приложение к документу" (trcdo:DocAnnexDetails), реквизит "Номер бланка документа" (csdo:FormNumberId) в его составе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статуса действия документа" (trsdo:DocStatusCode) в составе сложного реквизита "Статус действия документа" (trcdo:DocStatusDetails)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статуса действия документа" (trsdo:DocStatusCode) в составе сложного реквизита "Статус действия документа" (trcdo:DocStatusDetails) должно соответствовать одному</w:t>
            </w:r>
          </w:p>
          <w:p>
            <w:pPr>
              <w:spacing w:after="20"/>
              <w:ind w:left="20"/>
              <w:jc w:val="both"/>
            </w:pPr>
            <w:r>
              <w:rPr>
                <w:rFonts w:ascii="Times New Roman"/>
                <w:b w:val="false"/>
                <w:i w:val="false"/>
                <w:color w:val="000000"/>
                <w:sz w:val="20"/>
              </w:rPr>
              <w:t>из следующих значений:</w:t>
            </w:r>
          </w:p>
          <w:p>
            <w:pPr>
              <w:spacing w:after="20"/>
              <w:ind w:left="20"/>
              <w:jc w:val="both"/>
            </w:pPr>
            <w:r>
              <w:rPr>
                <w:rFonts w:ascii="Times New Roman"/>
                <w:b w:val="false"/>
                <w:i w:val="false"/>
                <w:color w:val="000000"/>
                <w:sz w:val="20"/>
              </w:rPr>
              <w:t>"01" – действует;</w:t>
            </w:r>
          </w:p>
          <w:p>
            <w:pPr>
              <w:spacing w:after="20"/>
              <w:ind w:left="20"/>
              <w:jc w:val="both"/>
            </w:pPr>
            <w:r>
              <w:rPr>
                <w:rFonts w:ascii="Times New Roman"/>
                <w:b w:val="false"/>
                <w:i w:val="false"/>
                <w:color w:val="000000"/>
                <w:sz w:val="20"/>
              </w:rPr>
              <w:t>"02" – приостановлен;</w:t>
            </w:r>
          </w:p>
          <w:p>
            <w:pPr>
              <w:spacing w:after="20"/>
              <w:ind w:left="20"/>
              <w:jc w:val="both"/>
            </w:pPr>
            <w:r>
              <w:rPr>
                <w:rFonts w:ascii="Times New Roman"/>
                <w:b w:val="false"/>
                <w:i w:val="false"/>
                <w:color w:val="000000"/>
                <w:sz w:val="20"/>
              </w:rPr>
              <w:t>"03" – прекращен;</w:t>
            </w:r>
          </w:p>
          <w:p>
            <w:pPr>
              <w:spacing w:after="20"/>
              <w:ind w:left="20"/>
              <w:jc w:val="both"/>
            </w:pPr>
            <w:r>
              <w:rPr>
                <w:rFonts w:ascii="Times New Roman"/>
                <w:b w:val="false"/>
                <w:i w:val="false"/>
                <w:color w:val="000000"/>
                <w:sz w:val="20"/>
              </w:rPr>
              <w:t>"05" – возобновлен;</w:t>
            </w:r>
          </w:p>
          <w:p>
            <w:pPr>
              <w:spacing w:after="20"/>
              <w:ind w:left="20"/>
              <w:jc w:val="both"/>
            </w:pPr>
            <w:r>
              <w:rPr>
                <w:rFonts w:ascii="Times New Roman"/>
                <w:b w:val="false"/>
                <w:i w:val="false"/>
                <w:color w:val="000000"/>
                <w:sz w:val="20"/>
              </w:rPr>
              <w:t>"09" – архивный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статуса действия документа" (trsdo:DocStatusCode) в составе сложного реквизита "Статус действия документа" (trcdo:DocStatusDetails) содержит значение "02", "03", "05" или "09", реквизит "Начальная дата" (csdo:StartDate) в составе сложного реквизита "Статус действия документа" (trcdo:DocStatusDetails)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"Технологические характеристики записи общего ресурса" (ccdo:ResourceItemStatusDetails)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объекта технического регулирования" (trsdo:TechnicalRegulationObjectKindCode) содержит значение, соответствующее партии или единичному изделию, реквизит "Единица продукта" (trcdo:ProductInstanceDetails) в составе сложного реквизита "Продукт" (trcdo:ProductV2Details) должен содержать не менее 1 значения, при этом, если реквизит "Код вида объекта технического регулирования" (trsdo:TechnicalRegulationObjectKindCode) содержит значение, соответствующее единичному изделию, реквизит "Идентификатор единицы продукта (csdo:ProductInstanceId)" в составе реквизита "Единица продукта" (trcdo:ProductInstanceDetails)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объекта технического регулирования" (trsdo:TechnicalRegulationObjectKindCode) содержит значение, соответствующее партии или единичному изделию, реквизит "Реквизиты товаросопроводительной документации" (trcdo:ShippingDocReferenceDetails) в составе сложного реквизита "Продукт" (trcdo:ProductV2Details) должен содержать не менее 1 значения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"Документ об оценке соответствия" (trcdo:ConformityDocDetails): если реквизит "Признак включения продукции в единый перечень" (trsdo:SingleListProductIndicator) содержит значение "ложь", реквизит "Обозначение технического регламента Союза" (trsdo:TechnicalRegulationId) должен содержать не менее 1 значения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организационно-правовой формы" (csdo:BusinessEntityTypeCode)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идентификатора метода идентификации хозяйствующих субъектов (атрибут kindId) должно соответствовать коду из справочника методов идентификации хозяйствующих субъектов при их государственной регистрации в государствах – членах Евразийского экономического союза, утвержденного Решением Коллегии Комиссии от 10 марта 2020 года № 34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"Европейский номер товара" (trsdo:EANCommodityId) в составе сложного реквизита "Продукт" (trcdo:ProductV2Details)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любой из реквизитов "Код страны" (csdo:UnifiedCountryCode) заполнен, его значение должно соответствовать коду страны из классификатора стран мира, применяемого в соответствии с Решением Комиссии Таможенного союза от 20 сентября 2010 г. № 378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любой из реквизитов "Код страны" (csdo:UnifiedCountryCode) заполнен, то значение атрибута "Идентификатор справочника (классификатора)" (атрибут codeListId) в его составе должно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"Количество товара" (csdo:UnifiedCommodityMeasure)</w:t>
            </w:r>
          </w:p>
          <w:p>
            <w:pPr>
              <w:spacing w:after="20"/>
              <w:ind w:left="20"/>
              <w:jc w:val="both"/>
            </w:pPr>
            <w:r>
              <w:rPr>
                <w:rFonts w:ascii="Times New Roman"/>
                <w:b w:val="false"/>
                <w:i w:val="false"/>
                <w:color w:val="000000"/>
                <w:sz w:val="20"/>
              </w:rPr>
              <w:t>в составе сложного реквизита "Единица продукта" (trcdo:ProductInstanceDetails) заполнен, значение атрибута "Единица измерения" (атрибут measurementUnitCode) в его составе должно соответствовать кодовому обозначению единицы измерения в соответствии со значениями, указанными в реквизите "Код" классификатора единиц измерения и счета Евразийского экономического союза, утвержденного Решением Коллегии Комиссии от 27 октября 2020 г. № 145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"Количество товара" (csdo:UnifiedCommodityMeasure)</w:t>
            </w:r>
          </w:p>
          <w:p>
            <w:pPr>
              <w:spacing w:after="20"/>
              <w:ind w:left="20"/>
              <w:jc w:val="both"/>
            </w:pPr>
            <w:r>
              <w:rPr>
                <w:rFonts w:ascii="Times New Roman"/>
                <w:b w:val="false"/>
                <w:i w:val="false"/>
                <w:color w:val="000000"/>
                <w:sz w:val="20"/>
              </w:rPr>
              <w:t>в составе сложного реквизита "Единица продукта" (trcdo:ProductInstanceDetails) заполнен, значение атрибута "Идентификатор справочника (классификатора)" (атрибут measurementUnitCodeListId) в его составе должно соответствовать значению "2064"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 w:id="292"/>
          <w:p>
            <w:pPr>
              <w:spacing w:after="20"/>
              <w:ind w:left="20"/>
              <w:jc w:val="both"/>
            </w:pPr>
            <w:r>
              <w:rPr>
                <w:rFonts w:ascii="Times New Roman"/>
                <w:b w:val="false"/>
                <w:i w:val="false"/>
                <w:color w:val="000000"/>
                <w:sz w:val="20"/>
              </w:rPr>
              <w:t>
значение реквизита "Код вида объекта технического регулирования"</w:t>
            </w:r>
          </w:p>
          <w:bookmarkEnd w:id="292"/>
          <w:p>
            <w:pPr>
              <w:spacing w:after="20"/>
              <w:ind w:left="20"/>
              <w:jc w:val="both"/>
            </w:pPr>
            <w:r>
              <w:rPr>
                <w:rFonts w:ascii="Times New Roman"/>
                <w:b w:val="false"/>
                <w:i w:val="false"/>
                <w:color w:val="000000"/>
                <w:sz w:val="20"/>
              </w:rPr>
              <w:t>(trsdo:TechnicalRegulationObjectKindCode) должно соответствовать коду из классификатора видов объектов технического регулирования, содержащегося в реестре нормативно-справочной информации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До момента включения в состав ресурсов единой системы нормативно-справочной информации Союза указанного классификатора реквизит "Код вида объекта технического регулирования" (trsdo:TechnicalRegulationObjectKindCode) должен принимать одно из следующих значений: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"1" – серийный выпуск;</w:t>
            </w:r>
          </w:p>
          <w:p>
            <w:pPr>
              <w:spacing w:after="20"/>
              <w:ind w:left="20"/>
              <w:jc w:val="both"/>
            </w:pPr>
            <w:r>
              <w:rPr>
                <w:rFonts w:ascii="Times New Roman"/>
                <w:b w:val="false"/>
                <w:i w:val="false"/>
                <w:color w:val="000000"/>
                <w:sz w:val="20"/>
              </w:rPr>
              <w:t>
</w:t>
            </w:r>
            <w:r>
              <w:rPr>
                <w:rFonts w:ascii="Times New Roman"/>
                <w:b w:val="false"/>
                <w:i w:val="false"/>
                <w:color w:val="000000"/>
                <w:sz w:val="20"/>
              </w:rPr>
              <w:t>"2" – партия;</w:t>
            </w:r>
          </w:p>
          <w:p>
            <w:pPr>
              <w:spacing w:after="20"/>
              <w:ind w:left="20"/>
              <w:jc w:val="both"/>
            </w:pPr>
            <w:r>
              <w:rPr>
                <w:rFonts w:ascii="Times New Roman"/>
                <w:b w:val="false"/>
                <w:i w:val="false"/>
                <w:color w:val="000000"/>
                <w:sz w:val="20"/>
              </w:rPr>
              <w:t>
"3" – единичное изделие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документа об оценке соответствия" (trsdo:ConformityDocKindCode) в составе сложного реквизита "Документ об оценке соответствия" (trcdo:ConformityDocDetails) должно соответствовать одному из следующих значений в соответствии с классификатором видов документов об оценке соответствия, утвержденным Решением Коллегии Комиссии от 27 сентября 2016 г. № 108: "05", "10", "15" или "20"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"Обозначение технического регламента Союза" (trsdo:TechnicalRegulationId) в составе сложного реквизита "Документ об оценке соответствия" (trcdo:ConformityDocDetails), его значение должно соответствовать одному из значений, указанных в реквизите "Обозначение технического регламента" перечня технических регламентов Союза (технических регламентов Таможенного союза), утвержденного Решением Коллегии Комиссии от 2 апреля 2019 г. № 52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"Адрес" (ccdo:AddressV4Details), передаваемого в составе сложного реквизита "Заявитель" (trcdo:ApplicantV2Details), должны быть заполнены реквизиты: "Код страны" (csdo:UnifiedCountryCode) и "Регион" (csdo:RegionName), а также хотя бы один из реквизитов:</w:t>
            </w:r>
          </w:p>
          <w:p>
            <w:pPr>
              <w:spacing w:after="20"/>
              <w:ind w:left="20"/>
              <w:jc w:val="both"/>
            </w:pPr>
            <w:r>
              <w:rPr>
                <w:rFonts w:ascii="Times New Roman"/>
                <w:b w:val="false"/>
                <w:i w:val="false"/>
                <w:color w:val="000000"/>
                <w:sz w:val="20"/>
              </w:rPr>
              <w:t>"Район" (csdo:DistrictName);</w:t>
            </w:r>
          </w:p>
          <w:p>
            <w:pPr>
              <w:spacing w:after="20"/>
              <w:ind w:left="20"/>
              <w:jc w:val="both"/>
            </w:pPr>
            <w:r>
              <w:rPr>
                <w:rFonts w:ascii="Times New Roman"/>
                <w:b w:val="false"/>
                <w:i w:val="false"/>
                <w:color w:val="000000"/>
                <w:sz w:val="20"/>
              </w:rPr>
              <w:t>"Город" (csdo:CityName);</w:t>
            </w:r>
          </w:p>
          <w:p>
            <w:pPr>
              <w:spacing w:after="20"/>
              <w:ind w:left="20"/>
              <w:jc w:val="both"/>
            </w:pPr>
            <w:r>
              <w:rPr>
                <w:rFonts w:ascii="Times New Roman"/>
                <w:b w:val="false"/>
                <w:i w:val="false"/>
                <w:color w:val="000000"/>
                <w:sz w:val="20"/>
              </w:rPr>
              <w:t>"Населенный пункт" (csdo:SettlementName)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в составе сложного реквизита "Адрес" (ccdo:AddressV4Details)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"Изготовитель" (trcdo:ManufacturerDetails)" должен передаваться один реквизит "Адрес" (ccdo:AddressV4Details), имеющий в своем составе реквизит "Код вида адреса" (csdo:AddressKindCode), содержащий значение "1", а также может передаваться произвольное количество реквизитов "Адрес" (ccdo:AddressV4Details), имеющих в своем составе реквизит "Код вида адреса" (csdo:AddressKindCode), содержащий значение "2". При этом если реквизит "Признак совпадения адреса" (trsdo:AddressMatchIndicator) принимает значение "0"-адреса не совпадают, как минимум один реквизит "Адрес" (ccdo:AddressV4Details), имеющий в своем составе реквизит "Код вида адреса" (csdo:AddressKindCode), содержащий значение "2", должен быть представлен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"Заявитель" (trcdo:ApplicantV2Details) должен передаваться один реквизит "Адрес" (ccdo:AddressV4Details), имеющий в своем составе реквизит "Код вида адреса" (csdo:AddressKindCode), содержащий значение "1". При этом может передаваться произвольное количество реквизитов "Адрес" (ccdo:AddressV4Details), имеющих в своем составе реквизит "Код вида адреса" (csdo:AddressKindCode), содержащий значение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схемы сертификации" (trsdo:CertificationSchemeCode), его значение должно соответствовать одному из значений, указанных в реквизите "Код схемы оценки соответствия, установленной техническим регламентом" перечня технических регламентов Союза (технических регламентов Таможенного союза), утвержденного Решением Коллегии Комиссии от 2 апреля 2019 г. № 52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"Документ об оценке соответствия" (trcdo:ConformityDocDetails): если заполнен реквизит "Описание схемы сертификации" (trsdo:CertificationSchemeText), реквизит "Обозначение технического регламента Союза" (trsdo:TechnicalRegulationId) должен содержать значение "ТР ТС 018/2011"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объекта технического регулирования" (trsdo:TechnicalRegulationObjectKindCode) содержит значение, соответствующее партии, реквизит "Размер партии" (trsdo:BatchSizeText) в составе сложного реквизита "Продукт" (trcdo:ProductV2Details)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"Документ об оценке соответствия" (trcdo:ConformityDocDetails): если реквизит "Код вида документа об оценке соответствия" (trsdo:ConformityDocKindCode) содержит значение "10", должен быть заполнен реквизит "Орган по сертификации" (trcdo:ConformityAuthorityV2Details) либо реквизит "Уполномоченный орган государства-члена" (trcdo:UnifiedAuthorityDetails)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"Документ об оценке соответствия" (trcdo:ConformityDocDetails): если реквизит "Код вида документа об оценке соответствия" (trsdo:ConformityDocKindCode) содержит значение "05" или "15", должен быть заполнен реквизит "Орган по сертификации" (trcdo:ConformityAuthorityV2Details), реквизит "Уполномоченный орган государства-члена" (trcdo:UnifiedAuthorityDetails) при этом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 w:id="293"/>
          <w:p>
            <w:pPr>
              <w:spacing w:after="20"/>
              <w:ind w:left="20"/>
              <w:jc w:val="both"/>
            </w:pPr>
            <w:r>
              <w:rPr>
                <w:rFonts w:ascii="Times New Roman"/>
                <w:b w:val="false"/>
                <w:i w:val="false"/>
                <w:color w:val="000000"/>
                <w:sz w:val="20"/>
              </w:rPr>
              <w:t>
если заполнен реквизит "Код вида документа, подтверждающего соответствие" (trsdo:ComplianceDocKindCode) в составе сложного реквизита "Сведения о документе, подтверждающем соответствие" (trcdo:ComplianceDocDetails), он должен принимать одно из следующих значений:</w:t>
            </w:r>
          </w:p>
          <w:bookmarkEnd w:id="293"/>
          <w:p>
            <w:pPr>
              <w:spacing w:after="20"/>
              <w:ind w:left="20"/>
              <w:jc w:val="both"/>
            </w:pPr>
            <w:r>
              <w:rPr>
                <w:rFonts w:ascii="Times New Roman"/>
                <w:b w:val="false"/>
                <w:i w:val="false"/>
                <w:color w:val="000000"/>
                <w:sz w:val="20"/>
              </w:rPr>
              <w:t>
</w:t>
            </w:r>
            <w:r>
              <w:rPr>
                <w:rFonts w:ascii="Times New Roman"/>
                <w:b w:val="false"/>
                <w:i w:val="false"/>
                <w:color w:val="000000"/>
                <w:sz w:val="20"/>
              </w:rPr>
              <w:t>"01" – протокол исследований (испытаний) и измерений;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"02" – акт анализа состояния производства;</w:t>
            </w:r>
          </w:p>
          <w:p>
            <w:pPr>
              <w:spacing w:after="20"/>
              <w:ind w:left="20"/>
              <w:jc w:val="both"/>
            </w:pPr>
            <w:r>
              <w:rPr>
                <w:rFonts w:ascii="Times New Roman"/>
                <w:b w:val="false"/>
                <w:i w:val="false"/>
                <w:color w:val="000000"/>
                <w:sz w:val="20"/>
              </w:rPr>
              <w:t>
</w:t>
            </w:r>
            <w:r>
              <w:rPr>
                <w:rFonts w:ascii="Times New Roman"/>
                <w:b w:val="false"/>
                <w:i w:val="false"/>
                <w:color w:val="000000"/>
                <w:sz w:val="20"/>
              </w:rPr>
              <w:t>"03" – сертификат системы менеджмента;</w:t>
            </w:r>
          </w:p>
          <w:p>
            <w:pPr>
              <w:spacing w:after="20"/>
              <w:ind w:left="20"/>
              <w:jc w:val="both"/>
            </w:pPr>
            <w:r>
              <w:rPr>
                <w:rFonts w:ascii="Times New Roman"/>
                <w:b w:val="false"/>
                <w:i w:val="false"/>
                <w:color w:val="000000"/>
                <w:sz w:val="20"/>
              </w:rPr>
              <w:t>
</w:t>
            </w:r>
            <w:r>
              <w:rPr>
                <w:rFonts w:ascii="Times New Roman"/>
                <w:b w:val="false"/>
                <w:i w:val="false"/>
                <w:color w:val="000000"/>
                <w:sz w:val="20"/>
              </w:rPr>
              <w:t>"04" – заключение об исследовании проекта продукции;</w:t>
            </w:r>
          </w:p>
          <w:p>
            <w:pPr>
              <w:spacing w:after="20"/>
              <w:ind w:left="20"/>
              <w:jc w:val="both"/>
            </w:pPr>
            <w:r>
              <w:rPr>
                <w:rFonts w:ascii="Times New Roman"/>
                <w:b w:val="false"/>
                <w:i w:val="false"/>
                <w:color w:val="000000"/>
                <w:sz w:val="20"/>
              </w:rPr>
              <w:t>
</w:t>
            </w:r>
            <w:r>
              <w:rPr>
                <w:rFonts w:ascii="Times New Roman"/>
                <w:b w:val="false"/>
                <w:i w:val="false"/>
                <w:color w:val="000000"/>
                <w:sz w:val="20"/>
              </w:rPr>
              <w:t>"05" – заключение об исследовании типа продукции;</w:t>
            </w:r>
          </w:p>
          <w:p>
            <w:pPr>
              <w:spacing w:after="20"/>
              <w:ind w:left="20"/>
              <w:jc w:val="both"/>
            </w:pPr>
            <w:r>
              <w:rPr>
                <w:rFonts w:ascii="Times New Roman"/>
                <w:b w:val="false"/>
                <w:i w:val="false"/>
                <w:color w:val="000000"/>
                <w:sz w:val="20"/>
              </w:rPr>
              <w:t>
"99" – иной документ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документа об оценке соответствия" (trsdo:ConformityDocKindCode) принимает значение "05", "15" или "20", в составе сложного реквизита "Сведения о документе, подтверждающем соответствие" (trcdo:ComplianceDocDetails), если он представлен, должно выполняться следующее требование: если реквизит "Код вида документа, подтверждающего соответствие" (trsdo:ComplianceDocKindCode) принимает значение "01", реквизит "Признак аккредитованной лаборатории" (trsdo:AccreditedLaboratoryIndicator) должен содержать значение "истина"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сложный реквизит "Сведения о документе, подтверждающем соответствие" (trcdo:ComplianceDocDetails), в его составе должно выполняться следующее требование: если реквизит "Признак аккредитованной лаборатории" (trsdo:AccreditedLaboratoryIndicator) содержит значение "истина", реквизиты "Регистрационный номер аттестата аккредитации (уникальный номер записи об аккредитации)" (trsdo:AccreditationCertificateId) и "Дата документа" (csdo:DocCreationDate)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 w:id="294"/>
          <w:p>
            <w:pPr>
              <w:spacing w:after="20"/>
              <w:ind w:left="20"/>
              <w:jc w:val="both"/>
            </w:pPr>
            <w:r>
              <w:rPr>
                <w:rFonts w:ascii="Times New Roman"/>
                <w:b w:val="false"/>
                <w:i w:val="false"/>
                <w:color w:val="000000"/>
                <w:sz w:val="20"/>
              </w:rPr>
              <w:t>
если заполнен сложный реквизит "Орган по сертификации" (trcdo:ConformityAuthorityV2Details) и введен в действие общий процесс "Формирование и ведение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 сведения из единого реестра органов по оценке соответствия Союза, опубликованные на информационном портале Союза, должны содержать запись, удовлетворяющую следующим требованиям:</w:t>
            </w:r>
          </w:p>
          <w:bookmarkEnd w:id="29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реквизита записи, содержащего регистрационный номер аттестата аккредитации (уникальный номер записи об аккредитации), должно совпадать со значением реквизита "Регистрационный номер аттестата аккредитации (уникальный номер записи об аккредитации)" (trsdo:AccreditationCertificateId) в составе сложного реквизита "Орган по сертификации" (trcdo:ConformityAuthorityV2Details);</w:t>
            </w:r>
          </w:p>
          <w:p>
            <w:pPr>
              <w:spacing w:after="20"/>
              <w:ind w:left="20"/>
              <w:jc w:val="both"/>
            </w:pPr>
            <w:r>
              <w:rPr>
                <w:rFonts w:ascii="Times New Roman"/>
                <w:b w:val="false"/>
                <w:i w:val="false"/>
                <w:color w:val="000000"/>
                <w:sz w:val="20"/>
              </w:rPr>
              <w:t>
статус записи в едином реестре органов по оценке соответствия Союза должен соответствовать значению "действует"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 w:id="295"/>
          <w:p>
            <w:pPr>
              <w:spacing w:after="20"/>
              <w:ind w:left="20"/>
              <w:jc w:val="both"/>
            </w:pPr>
            <w:r>
              <w:rPr>
                <w:rFonts w:ascii="Times New Roman"/>
                <w:b w:val="false"/>
                <w:i w:val="false"/>
                <w:color w:val="000000"/>
                <w:sz w:val="20"/>
              </w:rPr>
              <w:t>
если в составе сложного реквизита "Сведения о документе, подтверждающем соответствие" (trcdo:ComplianceDocDetails) реквизит "Признак аккредитованной лаборатории" (trsdo:AccreditedLaboratoryIndicator) содержит значение "истина" и введен в действие общий процесс "Формирование и ведение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 сведения из единого реестра органов по оценке соответствия Союза, опубликованные на информационном портале Союза, должны содержать запись, удовлетворяющую следующим требованиям:</w:t>
            </w:r>
          </w:p>
          <w:bookmarkEnd w:id="29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реквизита записи, содержащего регистрационный номер аттестата аккредитации (уникальный номер записи об аккредитации), должно совпадать со значением реквизита "Регистрационный номер аттестата аккредитации (уникальный номер записи об аккредитации)" (trsdo:AccreditationCertificateId) в составе сложного реквизита "Сведения о документе, подтверждающем соответствие" (trcdo:ComplianceDocDetails);</w:t>
            </w:r>
          </w:p>
          <w:p>
            <w:pPr>
              <w:spacing w:after="20"/>
              <w:ind w:left="20"/>
              <w:jc w:val="both"/>
            </w:pPr>
            <w:r>
              <w:rPr>
                <w:rFonts w:ascii="Times New Roman"/>
                <w:b w:val="false"/>
                <w:i w:val="false"/>
                <w:color w:val="000000"/>
                <w:sz w:val="20"/>
              </w:rPr>
              <w:t>
статус записи в едином реестре органов по оценке соответствия Союза на дату, указанную в реквизите "Дата документа" (csdo:DocCreationDate) в составе сложного реквизита "Сведения о документе, подтверждающем соответствие" (trcdo:ComplianceDocDetails), должен соответствовать значению "действует"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стандарта" (trsdo:StandardCode), его значение должно соответствовать коду из перечня международных и региональных (межгосударственных) стандартов, а в случае их отсутствия – национальных (государственных) стандартов, в результате применения которых на добровольной основе обеспечивается соблюдение требований технических регламентов Союза, в реестре нормативно-справочной информации Союза, а значение атрибута "Идентификатор справочника (классификатора)" (атрибут codeListId) должно соответствовать значению кода указанного справочника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"Дата истечения срока действия документа" (csdo:DocValidityDate) в составе сложного реквизита "Документ об оценке соответствия" (trcdo:ConformityDocDetails) меньше, чем текущая дата, реквизит "Код статуса действия документа" (trsdo:DocStatusCode) в составе сложного реквизита "Статус действия документа" (trcdo:DocStatusDetails) не может принимать значение "01" – действует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"Документ об оценке соответствия" (trcdo:ConformityDocDetails): если реквизит "Код вида документа об оценке соответствия" (trsdo:ConformityDocKindCode) принимает значение "15" или "20", реквизит "Дата истечения срока действия документа" (csdo:DocValidityDate)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"Документ об оценке соответствия" (trcdo:ConformityDocDetails): если реквизит "Код вида документа об оценке соответствия" (trsdo:ConformityDocKindCode) принимает значение "05" или "15", реквизит "Должностное лицо" (ccdo:OfficerDetails) в составе сложного реквизита "Орган по сертификации" (trcdo:ConformityAuthorityV2Details)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"Документ об оценке соответствия" (trcdo:ConformityDocDetails): если реквизит "Код вида документа об оценке соответствия" (trsdo:ConformityDocKindCode) принимает значение "05" или "15", должен быть заполнен один или более реквизитов "ФИО" (ccdo:FullNameDetails)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"Уполномоченный орган государства-члена" (trcdo:UnifiedAuthorityDetails), реквизиты "Наименование уполномоченного органа" (csdo:AuthorityName), "Адрес" (ccdo:AddressV4Details) и "Контактный реквизит" (ccdo:CommunicationDetails) в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"Документ об оценке соответствия" (trcdo:ConformityDocDetails) должен быть заполнен реквизит "Код схемы сертификации" (trsdo:CertificationSchemeCode) либо реквизит "Описание схемы сертификации" (trsdo:CertificationSchemeText)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"Код вида документа об оценке соответствия" (trsdo:ConformityDocKindCode) принимает значение "05" или "10", в составе сложного реквизита "Сведения о документе, подтверждающем соответствие" (trcdo:ComplianceDocDetails), если он представлен, должны быть заполнены реквизиты "Дата документа" (csdo:DocCreationDate), "Номер документа" (csdo:DocId) и "Наименование подразделения хозяйствующего субъекта" (csdo:BusinessEntityUnitName)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"Документ об оценке соответствия" (trcdo:ConformityDocDetails): если реквизит "Признак включения продукции в единый перечень" (trsdo:SingleListProductIndicator) содержит значение "истина", реквизит "Сведения о документе" (trcdo:DocInformationV2Details) должен содержать не менее 1 значения, при этом реквизит "Наименование документа" (csdo:DocName) в его составе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"Контактный реквизит" (ccdo:CommunicationDetails) в составе сложного реквизита "Лицо, принявшее декларацию" (trcdo:DeclaringOfficerDetails) в составе сложного реквизита "Заявитель" (trcdo:ApplicantV2Details)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"Контактный реквизит" (ccdo:CommunicationDetails) в составе сложного реквизита "Должностное лицо" (ccdo:OfficerDetails) в составе сложного реквизита "Орган по сертификации" (trcdo:ConformityAuthorityV2Details)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"Контактный реквизит" (ccdo:CommunicationDetails) в составе сложного реквизита "Руководитель организации" (trcdo:OfficerDetails) в составе сложного реквизита "Уполномоченный орган государства-члена" (trcdo:UnifiedAuthorityDetails)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любого заполненного реквизита "Порядковый номер изготовителя" (trsdo:ManufacturerRefOrdinal) в составе сложных реквизитов "Единица продукта" (trcdo:ProductInstanceDetails) и "Продукт" (trcdo:ProductV2Details) (далее – ссылка на изготовителя) должен существовать ровно один экземпляр реквизита "Изготовитель" (trcdo:ManufacturerDetails), содержащий заполненный реквизит "Порядковый номер изготовителя" (trsdo:ManufacturerRefOrdinal), значение которого совпадает со значением соответствующей ссылки на изготовителя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страны" (csdo:UnifiedCountryCode) в составе сложного реквизита "Адрес" (ccdo:AddressV4Details) в составе сложного реквизита "Заявитель" (trcdo:ApplicantV2Details) должно соответствовать коду одного из государств-членов из классификатора стран мира, применяемого в соответствии с Решением Комиссии Таможенного союза от 20 сентября 2010 г. № 378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сведения из единого реестра сертификатов и деклараций, опубликованные на информационном портале Союза, содержат актуальную запись (с незаполненной конечной датой и временем действия записи) с таким же значением реквизитов "Код страны" (csdo:UnifiedCountryCode) и "Номер документа" (csdo:DocId) в составе сложного реквизита "Документ об оценке соответствия" (trcdo:ConformityDocDetails) и статусом действия документа, соответствующим значению "09 – архивный", тогда реквизит "Код статуса действия документа" (trsdo:DocStatusCode) в составе сложного реквизита "Статус действия документа" (trcdo:DocStatusDetails) должен содержать значение "03 – прекращен"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реквизит "Дата истечения срока действия документа" (csdo:DocValidityDate) в составе сложного реквизита "Документ </w:t>
            </w:r>
          </w:p>
          <w:p>
            <w:pPr>
              <w:spacing w:after="20"/>
              <w:ind w:left="20"/>
              <w:jc w:val="both"/>
            </w:pPr>
            <w:r>
              <w:rPr>
                <w:rFonts w:ascii="Times New Roman"/>
                <w:b w:val="false"/>
                <w:i w:val="false"/>
                <w:color w:val="000000"/>
                <w:sz w:val="20"/>
              </w:rPr>
              <w:t xml:space="preserve">об оценке соответствия" (trcdo:ConformityDocDetails) заполнен, сведения из единого реестра сертификатов и деклараций, опубликованные </w:t>
            </w:r>
          </w:p>
          <w:p>
            <w:pPr>
              <w:spacing w:after="20"/>
              <w:ind w:left="20"/>
              <w:jc w:val="both"/>
            </w:pPr>
            <w:r>
              <w:rPr>
                <w:rFonts w:ascii="Times New Roman"/>
                <w:b w:val="false"/>
                <w:i w:val="false"/>
                <w:color w:val="000000"/>
                <w:sz w:val="20"/>
              </w:rPr>
              <w:t xml:space="preserve">на информационном портале Союза, не должны содержать запись </w:t>
            </w:r>
          </w:p>
          <w:p>
            <w:pPr>
              <w:spacing w:after="20"/>
              <w:ind w:left="20"/>
              <w:jc w:val="both"/>
            </w:pPr>
            <w:r>
              <w:rPr>
                <w:rFonts w:ascii="Times New Roman"/>
                <w:b w:val="false"/>
                <w:i w:val="false"/>
                <w:color w:val="000000"/>
                <w:sz w:val="20"/>
              </w:rPr>
              <w:t>с таким же значением реквизитов "Код страны" (csdo:UnifiedCountryCode) и "Номер документа" (csdo:DocId) в составе сложного реквизита "Документ об оценке соответствия" (trcdo:ConformityDocDetails) и незаполненным реквизитом "Конечная дата и время" (csdo:EndDateTime) в составе сложного реквизита "Технологические характеристики записи общего ресурса" (ccdo:ResourceItemStatusDetails), в которой реквизит "Дата истечения срока действия документа" (csdo:DocValidityDate) в составе сложного реквизита "Документ об оценке соответствия" (trcdo:ConformityDocDetails) не заполнен или содержит значение, отличное от значения соответствующего реквизита в передаваемой записи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"Идентификатор хозяйствующего субъекта" (csdo:BusinessEntityId) и "Контактный реквизит" (ccdo:CommunicationDetails) в составе сложного реквизита "Заявитель" (trcdo:ApplicantV2Details)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сложный реквизит "Сведения о документе, подтверждающем соответствие" (trcdo:ComplianceDocDetails), реквизиты "Код вида документа, подтверждающего соответствие" (trsdo:ComplianceDocKindCode) и "Признак аккредитованной лаборатории" (trsdo:AccreditedLaboratoryIndicator) в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"Признак совпадения адреса" (trsdo:AddressMatchIndicator) в составе сложного реквизита "Изготовитель" (trcdo:ManufacturerDetails) должен быть заполнен</w:t>
            </w:r>
          </w:p>
        </w:tc>
      </w:tr>
    </w:tbl>
    <w:bookmarkStart w:name="z412" w:id="296"/>
    <w:p>
      <w:pPr>
        <w:spacing w:after="0"/>
        <w:ind w:left="0"/>
        <w:jc w:val="both"/>
      </w:pPr>
      <w:r>
        <w:rPr>
          <w:rFonts w:ascii="Times New Roman"/>
          <w:b w:val="false"/>
          <w:i w:val="false"/>
          <w:color w:val="000000"/>
          <w:sz w:val="28"/>
        </w:rPr>
        <w:t>
      25. Требования к заполнению реквизитов электронных документов (сведений) "Состояние актуализации общего ресурса" (R.007), передаваемых в сообщении "Сведения об отсутствии изменений в национальной части единого реестра сертификатов и деклараций" (P.TS.01.MSG.002), приведены в таблице 13.</w:t>
      </w:r>
    </w:p>
    <w:bookmarkEnd w:id="2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414" w:id="297"/>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"Состояние актуализации общего ресурса" (R.007), передаваемых в сообщении "Сведения об отсутствии изменений в национальной части единого реестра сертификатов и деклараций" (P.TS.01.MSG.002)</w:t>
      </w:r>
    </w:p>
    <w:bookmarkEnd w:id="2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"Дата и время обновления" (csdo:UpdateDateTime)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страны" (csdo:UnifiedCountryCode)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страны" (csdo:UnifiedCountryCode) должно соответствовать коду страны из классификатора стран мира, содержащего перечень кодов и наименований стран мира в соответствии со стандартом ISO 3166-1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значение атрибута "Идентификатор справочника (классификатора)" (атрибут codeListId) в его составе должно содержать значение "2021"</w:t>
            </w:r>
          </w:p>
        </w:tc>
      </w:tr>
    </w:tbl>
    <w:bookmarkStart w:name="z415" w:id="298"/>
    <w:p>
      <w:pPr>
        <w:spacing w:after="0"/>
        <w:ind w:left="0"/>
        <w:jc w:val="both"/>
      </w:pPr>
      <w:r>
        <w:rPr>
          <w:rFonts w:ascii="Times New Roman"/>
          <w:b w:val="false"/>
          <w:i w:val="false"/>
          <w:color w:val="000000"/>
          <w:sz w:val="28"/>
        </w:rPr>
        <w:t>
      26. Требования к заполнению реквизитов электронных документов (сведений) "Запрос сведений из единого реестра сертификатов и деклараций" (R.TR.TS.01.002), передаваемых в сообщении "Запрос сведений из единого реестра сертификатов" (P.TS.01.MSG.010), приведены в таблице 14.</w:t>
      </w:r>
    </w:p>
    <w:bookmarkEnd w:id="2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417" w:id="29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"Запрос сведений из единого реестра сертификатов и деклараций" (R.TR.TS.01.002), передаваемых в сообщении "Запрос сведений из единого реестра сертификатов" (P.TS.01.MSG.010)</w:t>
      </w:r>
    </w:p>
    <w:bookmarkEnd w:id="2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"Начальная дата и время" (csdo:StartDateTime) и "Конечная дата и время" (csdo:EndDateTime)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"Номер документа" (csdo:DocId), должен быть заполнен реквизит "Код страны" (csdo:UnifiedCountryCode), при этом реквизиты "Код вида документа об оценке соответствия" (trsdo:ConformityDocKindCode), "Обозначение технического регламента Союза" (trsdo:TechnicalRegulationId), "Код статуса действия документа" (trsdo:DocStatusCode) и "Период" (ccdo:PeriodDetails)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не заполнен реквизит "Номер документа" (csdo:DocId), должен быть заполнен один или более из следующих реквизитов: "Код страны" (csdo:UnifiedCountryCode), "Код вида документа об оценке соответствия" (trsdo:ConformityDocKindCode), "Обозначение технического регламента Союза" (trsdo:TechnicalRegulationId), "Код статуса действия документа" (trsdo:DocStatusCode) и (или) "Период" (ccdo:PeriodDetails)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 реквизитов, имеющих тип данных "Дата и время" (bdt:DateTimeType), должны приводиться в соответствии с шаблоном YYYY-MM-DDThh:mm:ss.cccZ, где ccc – символы, обозначающие значение миллисекунд, Z – фиксированный символ, обозначающий формат представления времени в соответствии со Всемирным временем (UTC)</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заполнен реквизит "Код страны" (csdo:UnifiedCountryCode), </w:t>
            </w:r>
          </w:p>
          <w:p>
            <w:pPr>
              <w:spacing w:after="20"/>
              <w:ind w:left="20"/>
              <w:jc w:val="both"/>
            </w:pPr>
            <w:r>
              <w:rPr>
                <w:rFonts w:ascii="Times New Roman"/>
                <w:b w:val="false"/>
                <w:i w:val="false"/>
                <w:color w:val="000000"/>
                <w:sz w:val="20"/>
              </w:rPr>
              <w:t>его значение должно соответствовать коду государства-члена из классификатора стран мира, применяемого в соответствии с Решением Комиссии Таможенного союза от 20 сентября 2010 г. № 378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заполнен реквизит "Код страны" (csdo:UnifiedCountryCode), </w:t>
            </w:r>
          </w:p>
          <w:p>
            <w:pPr>
              <w:spacing w:after="20"/>
              <w:ind w:left="20"/>
              <w:jc w:val="both"/>
            </w:pPr>
            <w:r>
              <w:rPr>
                <w:rFonts w:ascii="Times New Roman"/>
                <w:b w:val="false"/>
                <w:i w:val="false"/>
                <w:color w:val="000000"/>
                <w:sz w:val="20"/>
              </w:rPr>
              <w:t>то значение атрибута "Идентификатор справочника (классификатора)" (атрибут codeListId) в его составе должно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"Номер документа" (csdo:DocId), он должен содержать значение, соответствующее шаблону "(ЕАЭС|ТС).+" (символы "ЕАЭС" и "ТС" печатаются с использованием букв кириллицы)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вида документа об оценке соответствия" (trsdo:ConformityDocKindCode), его значение должно соответствовать одному из следующих значений в соответствии с классификатором видов документов об оценке соответствия, утвержденным Решением Коллегии Комиссии от 27 сентября 2016 г. № 108: "05", "10", "15" или "20"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"Обозначение технического регламента Союза" (trsdo:TechnicalRegulationId), его значение должно соответствовать одному из значений, указанных в реквизите "Обозначение технического регламента" перечня технических регламентов Союза (технических регламентов Таможенного союза), утвержденного Решением Коллегии Комиссии от 2 апреля 2019 г. № 52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заполнен реквизит "Код статуса действия документа" (trsdo:DocStatusCode), его значение должно соответствовать одному </w:t>
            </w:r>
          </w:p>
          <w:p>
            <w:pPr>
              <w:spacing w:after="20"/>
              <w:ind w:left="20"/>
              <w:jc w:val="both"/>
            </w:pPr>
            <w:r>
              <w:rPr>
                <w:rFonts w:ascii="Times New Roman"/>
                <w:b w:val="false"/>
                <w:i w:val="false"/>
                <w:color w:val="000000"/>
                <w:sz w:val="20"/>
              </w:rPr>
              <w:t>из следующих значений:</w:t>
            </w:r>
          </w:p>
          <w:p>
            <w:pPr>
              <w:spacing w:after="20"/>
              <w:ind w:left="20"/>
              <w:jc w:val="both"/>
            </w:pPr>
            <w:r>
              <w:rPr>
                <w:rFonts w:ascii="Times New Roman"/>
                <w:b w:val="false"/>
                <w:i w:val="false"/>
                <w:color w:val="000000"/>
                <w:sz w:val="20"/>
              </w:rPr>
              <w:t>"01" – действует;</w:t>
            </w:r>
          </w:p>
          <w:p>
            <w:pPr>
              <w:spacing w:after="20"/>
              <w:ind w:left="20"/>
              <w:jc w:val="both"/>
            </w:pPr>
            <w:r>
              <w:rPr>
                <w:rFonts w:ascii="Times New Roman"/>
                <w:b w:val="false"/>
                <w:i w:val="false"/>
                <w:color w:val="000000"/>
                <w:sz w:val="20"/>
              </w:rPr>
              <w:t>"02" – приостановлен;</w:t>
            </w:r>
          </w:p>
          <w:p>
            <w:pPr>
              <w:spacing w:after="20"/>
              <w:ind w:left="20"/>
              <w:jc w:val="both"/>
            </w:pPr>
            <w:r>
              <w:rPr>
                <w:rFonts w:ascii="Times New Roman"/>
                <w:b w:val="false"/>
                <w:i w:val="false"/>
                <w:color w:val="000000"/>
                <w:sz w:val="20"/>
              </w:rPr>
              <w:t>"03" – прекращен;</w:t>
            </w:r>
          </w:p>
          <w:p>
            <w:pPr>
              <w:spacing w:after="20"/>
              <w:ind w:left="20"/>
              <w:jc w:val="both"/>
            </w:pPr>
            <w:r>
              <w:rPr>
                <w:rFonts w:ascii="Times New Roman"/>
                <w:b w:val="false"/>
                <w:i w:val="false"/>
                <w:color w:val="000000"/>
                <w:sz w:val="20"/>
              </w:rPr>
              <w:t>"05" – возобновлен;</w:t>
            </w:r>
          </w:p>
          <w:p>
            <w:pPr>
              <w:spacing w:after="20"/>
              <w:ind w:left="20"/>
              <w:jc w:val="both"/>
            </w:pPr>
            <w:r>
              <w:rPr>
                <w:rFonts w:ascii="Times New Roman"/>
                <w:b w:val="false"/>
                <w:i w:val="false"/>
                <w:color w:val="000000"/>
                <w:sz w:val="20"/>
              </w:rPr>
              <w:t>"09" – архивный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заполнен реквизит "Период" (ccdo:PeriodDetails), реквизиты "Начальная дата и время" (csdo:StartDateTime) и "Конечная дата </w:t>
            </w:r>
          </w:p>
          <w:p>
            <w:pPr>
              <w:spacing w:after="20"/>
              <w:ind w:left="20"/>
              <w:jc w:val="both"/>
            </w:pPr>
            <w:r>
              <w:rPr>
                <w:rFonts w:ascii="Times New Roman"/>
                <w:b w:val="false"/>
                <w:i w:val="false"/>
                <w:color w:val="000000"/>
                <w:sz w:val="20"/>
              </w:rPr>
              <w:t xml:space="preserve">и время" (csdo:EndDateTime) в его составе должны быть заполнены, </w:t>
            </w:r>
          </w:p>
          <w:p>
            <w:pPr>
              <w:spacing w:after="20"/>
              <w:ind w:left="20"/>
              <w:jc w:val="both"/>
            </w:pPr>
            <w:r>
              <w:rPr>
                <w:rFonts w:ascii="Times New Roman"/>
                <w:b w:val="false"/>
                <w:i w:val="false"/>
                <w:color w:val="000000"/>
                <w:sz w:val="20"/>
              </w:rPr>
              <w:t>при этом значение реквизита "Конечная дата и время" (csdo:EndDateTime) должно быть больше, чем значение реквизита "Начальная дата и время" (csdo:StartDateTime)</w:t>
            </w:r>
          </w:p>
        </w:tc>
      </w:tr>
    </w:tbl>
    <w:bookmarkStart w:name="z418" w:id="300"/>
    <w:p>
      <w:pPr>
        <w:spacing w:after="0"/>
        <w:ind w:left="0"/>
        <w:jc w:val="both"/>
      </w:pPr>
      <w:r>
        <w:rPr>
          <w:rFonts w:ascii="Times New Roman"/>
          <w:b w:val="false"/>
          <w:i w:val="false"/>
          <w:color w:val="000000"/>
          <w:sz w:val="28"/>
        </w:rPr>
        <w:t>
      27. Требования к заполнению реквизитов электронных документов (сведений) "Запрос сведений из единого реестра сертификатов и деклараций" (R.TR.TS.01.002), передаваемых в сообщении "Запрос измененных сведений из единого реестра сертификатов и деклараций" (P.TS.01.MSG.013), приведены в таблице 15.</w:t>
      </w:r>
    </w:p>
    <w:bookmarkEnd w:id="3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420" w:id="30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"Запрос сведений из единого реестра сертификатов и деклараций" (R.TR.TS.01.002), передаваемых в сообщении "Запрос измененных сведений из единого реестра сертификатов и деклараций" (P.TS.01.MSG.013)</w:t>
      </w:r>
    </w:p>
    <w:bookmarkEnd w:id="3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"Дата и время обновления" (csdo:UpdateDateTime), "Номер документа" (csdo:DocId), "Код статуса действия документа" (trsdo:DocStatusCode) и "Период" (ccdo:PeriodDetails) не заполняются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должен быть заполнен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заполнен реквизит "Конечная дата и время" (csdo:EndDateTime), </w:t>
            </w:r>
          </w:p>
          <w:p>
            <w:pPr>
              <w:spacing w:after="20"/>
              <w:ind w:left="20"/>
              <w:jc w:val="both"/>
            </w:pPr>
            <w:r>
              <w:rPr>
                <w:rFonts w:ascii="Times New Roman"/>
                <w:b w:val="false"/>
                <w:i w:val="false"/>
                <w:color w:val="000000"/>
                <w:sz w:val="20"/>
              </w:rPr>
              <w:t>его значение должно быть больше, чем значение реквизита "Начальная дата и время" (csdo:StartDateTime)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 реквизитов, имеющих тип данных "Дата и время" (bdt:DateTimeType), должны приводиться в соответствии с шаблоном YYYY-MM-DDThh:mm:ss.cccZ, где ccc – символы, обозначающие значение миллисекунд, Z – фиксированный символ, обозначающий формат представления времени в соответствии со Всемирным временем (UTC)</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заполнен реквизит "Код страны" (csdo:UnifiedCountryCode), </w:t>
            </w:r>
          </w:p>
          <w:p>
            <w:pPr>
              <w:spacing w:after="20"/>
              <w:ind w:left="20"/>
              <w:jc w:val="both"/>
            </w:pPr>
            <w:r>
              <w:rPr>
                <w:rFonts w:ascii="Times New Roman"/>
                <w:b w:val="false"/>
                <w:i w:val="false"/>
                <w:color w:val="000000"/>
                <w:sz w:val="20"/>
              </w:rPr>
              <w:t xml:space="preserve">его значение должно соответствовать коду государства-члена </w:t>
            </w:r>
          </w:p>
          <w:p>
            <w:pPr>
              <w:spacing w:after="20"/>
              <w:ind w:left="20"/>
              <w:jc w:val="both"/>
            </w:pPr>
            <w:r>
              <w:rPr>
                <w:rFonts w:ascii="Times New Roman"/>
                <w:b w:val="false"/>
                <w:i w:val="false"/>
                <w:color w:val="000000"/>
                <w:sz w:val="20"/>
              </w:rPr>
              <w:t>из классификатора стран мира, применяемого в соответствии с Решением Комиссии Таможенного союза от 20 сентября 2010 г. № 378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если заполнен реквизит "Код страны" (csdo:UnifiedCountryCode), </w:t>
            </w:r>
          </w:p>
          <w:p>
            <w:pPr>
              <w:spacing w:after="20"/>
              <w:ind w:left="20"/>
              <w:jc w:val="both"/>
            </w:pPr>
            <w:r>
              <w:rPr>
                <w:rFonts w:ascii="Times New Roman"/>
                <w:b w:val="false"/>
                <w:i w:val="false"/>
                <w:color w:val="000000"/>
                <w:sz w:val="20"/>
              </w:rPr>
              <w:t>то значение атрибута "Идентификатор справочника (классификатора)" (атрибут codeListId) в его составе должно содержать значение "2021"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вида документа об оценке соответствия" (trsdo:ConformityDocKindCode), его значение должно соответствовать одному из следующих значений в соответствии с классификатором видов документов об оценке соответствия, утвержденным Решением Коллегии Комиссии от 27 сентября 2016 г. № 108: "05", "10", "15" или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"Обозначение технического регламента Союза" (trsdo:TechnicalRegulationId), его значение должно соответствовать одному из значений, указанных в реквизите "Обозначение технического регламента" перечня технических регламентов Союза (технических регламентов Таможенного союза), утвержденного Решением Коллегии Комиссии от 2 апреля 2019 г. № 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21" w:id="302"/>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в части, касающейся единого реестра выданных сертификатов соответствия и зарегистрированных деклараций о соответствии, утвержденный указанным Решением, изложить в следующей редакции:</w:t>
      </w:r>
    </w:p>
    <w:bookmarkEnd w:id="3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 xml:space="preserve">от 10 мая 2016 г. № 39 </w:t>
            </w:r>
            <w:r>
              <w:br/>
            </w:r>
            <w:r>
              <w:rPr>
                <w:rFonts w:ascii="Times New Roman"/>
                <w:b w:val="false"/>
                <w:i w:val="false"/>
                <w:color w:val="000000"/>
                <w:sz w:val="20"/>
              </w:rPr>
              <w:t>(в редакции Решения</w:t>
            </w:r>
            <w:r>
              <w:br/>
            </w:r>
            <w:r>
              <w:rPr>
                <w:rFonts w:ascii="Times New Roman"/>
                <w:b w:val="false"/>
                <w:i w:val="false"/>
                <w:color w:val="000000"/>
                <w:sz w:val="20"/>
              </w:rPr>
              <w:t>Коллегии Евразийской</w:t>
            </w:r>
            <w:r>
              <w:br/>
            </w:r>
            <w:r>
              <w:rPr>
                <w:rFonts w:ascii="Times New Roman"/>
                <w:b w:val="false"/>
                <w:i w:val="false"/>
                <w:color w:val="000000"/>
                <w:sz w:val="20"/>
              </w:rPr>
              <w:t>экономической комиссии</w:t>
            </w:r>
            <w:r>
              <w:br/>
            </w:r>
            <w:r>
              <w:rPr>
                <w:rFonts w:ascii="Times New Roman"/>
                <w:b w:val="false"/>
                <w:i w:val="false"/>
                <w:color w:val="000000"/>
                <w:sz w:val="20"/>
              </w:rPr>
              <w:t>от 23 сентября 2024 г. № 109)</w:t>
            </w:r>
          </w:p>
        </w:tc>
      </w:tr>
    </w:tbl>
    <w:bookmarkStart w:name="z424" w:id="303"/>
    <w:p>
      <w:pPr>
        <w:spacing w:after="0"/>
        <w:ind w:left="0"/>
        <w:jc w:val="left"/>
      </w:pPr>
      <w:r>
        <w:rPr>
          <w:rFonts w:ascii="Times New Roman"/>
          <w:b/>
          <w:i w:val="false"/>
          <w:color w:val="000000"/>
        </w:rPr>
        <w:t xml:space="preserve"> Регламент</w:t>
      </w:r>
      <w:r>
        <w:br/>
      </w:r>
      <w:r>
        <w:rPr>
          <w:rFonts w:ascii="Times New Roman"/>
          <w:b/>
          <w:i w:val="false"/>
          <w:color w:val="000000"/>
        </w:rPr>
        <w:t xml:space="preserve">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в части, касающейся единого реестра выданных сертификатов соответствия и зарегистрированных </w:t>
      </w:r>
      <w:r>
        <w:br/>
      </w:r>
      <w:r>
        <w:rPr>
          <w:rFonts w:ascii="Times New Roman"/>
          <w:b/>
          <w:i w:val="false"/>
          <w:color w:val="000000"/>
        </w:rPr>
        <w:t>деклараций о соответствии</w:t>
      </w:r>
    </w:p>
    <w:bookmarkEnd w:id="303"/>
    <w:bookmarkStart w:name="z425" w:id="304"/>
    <w:p>
      <w:pPr>
        <w:spacing w:after="0"/>
        <w:ind w:left="0"/>
        <w:jc w:val="left"/>
      </w:pPr>
      <w:r>
        <w:rPr>
          <w:rFonts w:ascii="Times New Roman"/>
          <w:b/>
          <w:i w:val="false"/>
          <w:color w:val="000000"/>
        </w:rPr>
        <w:t xml:space="preserve"> I. Общие положения</w:t>
      </w:r>
    </w:p>
    <w:bookmarkEnd w:id="304"/>
    <w:bookmarkStart w:name="z426" w:id="305"/>
    <w:p>
      <w:pPr>
        <w:spacing w:after="0"/>
        <w:ind w:left="0"/>
        <w:jc w:val="both"/>
      </w:pPr>
      <w:r>
        <w:rPr>
          <w:rFonts w:ascii="Times New Roman"/>
          <w:b w:val="false"/>
          <w:i w:val="false"/>
          <w:color w:val="000000"/>
          <w:sz w:val="28"/>
        </w:rPr>
        <w:t>
      1. Настоящий Регламент разработан в соответствии со следующими актами, входящими в право Евразийского экономического союза (далее – Союз):</w:t>
      </w:r>
    </w:p>
    <w:bookmarkEnd w:id="30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319 "О техническом регулировании в таможенном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7 апреля 2011 г. № 620 "О Едином перечне продукции, подлежащей обязательной оценке (подтверждению) соответствия в рамках Таможенного союза с выдачей единых документов";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25 декабря 2012 г. № 293 "О единых формах сертификата соответствия и декларации о соответствии техническим регламентам Таможенного союза и правилах их оформления";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20 марта 2018 г. № 41 "О Порядке регистрации, приостановления, возобновления и прекращения действия деклараций о соответствии продукции требованиям технических регламентов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26 сентября 2017 г. № 127 "О Порядке формирования и ведения единого реестра выданных сертификатов соответствия и зарегистрированных деклараций о соответствии";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438" w:id="306"/>
    <w:p>
      <w:pPr>
        <w:spacing w:after="0"/>
        <w:ind w:left="0"/>
        <w:jc w:val="left"/>
      </w:pPr>
      <w:r>
        <w:rPr>
          <w:rFonts w:ascii="Times New Roman"/>
          <w:b/>
          <w:i w:val="false"/>
          <w:color w:val="000000"/>
        </w:rPr>
        <w:t xml:space="preserve"> II. Область применения</w:t>
      </w:r>
    </w:p>
    <w:bookmarkEnd w:id="306"/>
    <w:bookmarkStart w:name="z439" w:id="307"/>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понимания участниками общего процесса порядка и условий выполнения транзакций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реализуемого в части, касающейся единого реестра выданных сертификатов соответствия и зарегистрированных деклараций о соответствии (далее соответственно – общий процесс, единый реестр сертификатов и деклараций), а также своей роли при их выполнении.</w:t>
      </w:r>
    </w:p>
    <w:bookmarkEnd w:id="307"/>
    <w:bookmarkStart w:name="z440" w:id="308"/>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308"/>
    <w:bookmarkStart w:name="z441" w:id="309"/>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309"/>
    <w:bookmarkStart w:name="z442" w:id="310"/>
    <w:p>
      <w:pPr>
        <w:spacing w:after="0"/>
        <w:ind w:left="0"/>
        <w:jc w:val="left"/>
      </w:pPr>
      <w:r>
        <w:rPr>
          <w:rFonts w:ascii="Times New Roman"/>
          <w:b/>
          <w:i w:val="false"/>
          <w:color w:val="000000"/>
        </w:rPr>
        <w:t xml:space="preserve"> III. Основные понятия</w:t>
      </w:r>
    </w:p>
    <w:bookmarkEnd w:id="310"/>
    <w:bookmarkStart w:name="z443" w:id="311"/>
    <w:p>
      <w:pPr>
        <w:spacing w:after="0"/>
        <w:ind w:left="0"/>
        <w:jc w:val="both"/>
      </w:pPr>
      <w:r>
        <w:rPr>
          <w:rFonts w:ascii="Times New Roman"/>
          <w:b w:val="false"/>
          <w:i w:val="false"/>
          <w:color w:val="000000"/>
          <w:sz w:val="28"/>
        </w:rPr>
        <w:t xml:space="preserve">
      5.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311"/>
    <w:bookmarkStart w:name="z444" w:id="312"/>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в части, касающейся единого реестра выданных сертификатов соответствия и зарегистрированных деклараций о соответствии, утвержденных Решением Коллегии Евразийской экономической комиссии от 10 мая 2016 г. № 39 (далее – Правила информационного взаимодействия).</w:t>
      </w:r>
    </w:p>
    <w:bookmarkEnd w:id="312"/>
    <w:bookmarkStart w:name="z445" w:id="313"/>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313"/>
    <w:bookmarkStart w:name="z446" w:id="314"/>
    <w:p>
      <w:pPr>
        <w:spacing w:after="0"/>
        <w:ind w:left="0"/>
        <w:jc w:val="left"/>
      </w:pPr>
      <w:r>
        <w:rPr>
          <w:rFonts w:ascii="Times New Roman"/>
          <w:b/>
          <w:i w:val="false"/>
          <w:color w:val="000000"/>
        </w:rPr>
        <w:t xml:space="preserve"> 1. Участники информационного взаимодействия</w:t>
      </w:r>
    </w:p>
    <w:bookmarkEnd w:id="314"/>
    <w:bookmarkStart w:name="z447" w:id="315"/>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3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449" w:id="316"/>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3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Владелец сведений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представляет сведения </w:t>
            </w:r>
          </w:p>
          <w:p>
            <w:pPr>
              <w:spacing w:after="20"/>
              <w:ind w:left="20"/>
              <w:jc w:val="both"/>
            </w:pPr>
            <w:r>
              <w:rPr>
                <w:rFonts w:ascii="Times New Roman"/>
                <w:b w:val="false"/>
                <w:i w:val="false"/>
                <w:color w:val="000000"/>
                <w:sz w:val="20"/>
              </w:rPr>
              <w:t xml:space="preserve">о документе об оценке соответствия из национальной части единого реестра сертификатов и деклараций </w:t>
            </w:r>
          </w:p>
          <w:p>
            <w:pPr>
              <w:spacing w:after="20"/>
              <w:ind w:left="20"/>
              <w:jc w:val="both"/>
            </w:pPr>
            <w:r>
              <w:rPr>
                <w:rFonts w:ascii="Times New Roman"/>
                <w:b w:val="false"/>
                <w:i w:val="false"/>
                <w:color w:val="000000"/>
                <w:sz w:val="20"/>
              </w:rPr>
              <w:t>по запросу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 члена Союза (P.TS.01.ACT.002)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Потребитель сведений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направляет запрос через интегрированную информационную систему Союза и получает сведения </w:t>
            </w:r>
          </w:p>
          <w:p>
            <w:pPr>
              <w:spacing w:after="20"/>
              <w:ind w:left="20"/>
              <w:jc w:val="both"/>
            </w:pPr>
            <w:r>
              <w:rPr>
                <w:rFonts w:ascii="Times New Roman"/>
                <w:b w:val="false"/>
                <w:i w:val="false"/>
                <w:color w:val="000000"/>
                <w:sz w:val="20"/>
              </w:rPr>
              <w:t>о документе об оценке соответствия из национальной части единого реестра сертификатов и деклараций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запрашивающий уполномоченный орган государства – члена Союза (P.TS.01.ACT.003)</w:t>
            </w:r>
          </w:p>
        </w:tc>
      </w:tr>
    </w:tbl>
    <w:bookmarkStart w:name="z450" w:id="317"/>
    <w:p>
      <w:pPr>
        <w:spacing w:after="0"/>
        <w:ind w:left="0"/>
        <w:jc w:val="left"/>
      </w:pPr>
      <w:r>
        <w:rPr>
          <w:rFonts w:ascii="Times New Roman"/>
          <w:b/>
          <w:i w:val="false"/>
          <w:color w:val="000000"/>
        </w:rPr>
        <w:t xml:space="preserve"> 2. Структура информационного взаимодействия</w:t>
      </w:r>
    </w:p>
    <w:bookmarkEnd w:id="317"/>
    <w:bookmarkStart w:name="z451" w:id="318"/>
    <w:p>
      <w:pPr>
        <w:spacing w:after="0"/>
        <w:ind w:left="0"/>
        <w:jc w:val="both"/>
      </w:pPr>
      <w:r>
        <w:rPr>
          <w:rFonts w:ascii="Times New Roman"/>
          <w:b w:val="false"/>
          <w:i w:val="false"/>
          <w:color w:val="000000"/>
          <w:sz w:val="28"/>
        </w:rPr>
        <w:t>
      7. Информационное взаимодействие при получении сведений из национальных частей единого реестра сертификатов и деклараций осуществляется между уполномоченными органами государств – членов Союза (далее – уполномоченные органы государств-членов) в соответствии с процедурой общего процесса "Получение сведений из национальной части единого реестра сертификатов и деклараций".</w:t>
      </w:r>
    </w:p>
    <w:bookmarkEnd w:id="318"/>
    <w:bookmarkStart w:name="z452" w:id="319"/>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государств-членов представлена на рисунке 1.</w:t>
      </w:r>
    </w:p>
    <w:bookmarkEnd w:id="31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66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4" w:id="32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1</w:t>
      </w:r>
      <w:r>
        <w:rPr>
          <w:rFonts w:ascii="Times New Roman"/>
          <w:b/>
          <w:i w:val="false"/>
          <w:color w:val="000000"/>
          <w:sz w:val="28"/>
        </w:rPr>
        <w:t xml:space="preserve">. Структура информационного взаимодействия </w:t>
      </w:r>
      <w:r>
        <w:rPr>
          <w:rFonts w:ascii="Times New Roman"/>
          <w:b/>
          <w:i w:val="false"/>
          <w:color w:val="000000"/>
          <w:sz w:val="28"/>
        </w:rPr>
        <w:t>между</w:t>
      </w:r>
      <w:r>
        <w:rPr>
          <w:rFonts w:ascii="Times New Roman"/>
          <w:b w:val="false"/>
          <w:i w:val="false"/>
          <w:color w:val="000000"/>
          <w:sz w:val="28"/>
        </w:rPr>
        <w:t xml:space="preserve"> </w:t>
      </w:r>
      <w:r>
        <w:rPr>
          <w:rFonts w:ascii="Times New Roman"/>
          <w:b/>
          <w:i w:val="false"/>
          <w:color w:val="000000"/>
          <w:sz w:val="28"/>
        </w:rPr>
        <w:t>уполномоченными органами государств-членов</w:t>
      </w:r>
    </w:p>
    <w:bookmarkEnd w:id="320"/>
    <w:bookmarkStart w:name="z455" w:id="321"/>
    <w:p>
      <w:pPr>
        <w:spacing w:after="0"/>
        <w:ind w:left="0"/>
        <w:jc w:val="both"/>
      </w:pPr>
      <w:r>
        <w:rPr>
          <w:rFonts w:ascii="Times New Roman"/>
          <w:b w:val="false"/>
          <w:i w:val="false"/>
          <w:color w:val="000000"/>
          <w:sz w:val="28"/>
        </w:rPr>
        <w:t>
      8. Информационное взаимодействие между уполномоченными органами государств-членов реализуется в рамках общего процесса. Структура общего процесса определена в Правилах информационного взаимодействия.</w:t>
      </w:r>
    </w:p>
    <w:bookmarkEnd w:id="321"/>
    <w:p>
      <w:pPr>
        <w:spacing w:after="0"/>
        <w:ind w:left="0"/>
        <w:jc w:val="both"/>
      </w:pPr>
      <w:bookmarkStart w:name="z456" w:id="322"/>
      <w:r>
        <w:rPr>
          <w:rFonts w:ascii="Times New Roman"/>
          <w:b w:val="false"/>
          <w:i w:val="false"/>
          <w:color w:val="000000"/>
          <w:sz w:val="28"/>
        </w:rPr>
        <w:t xml:space="preserve">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w:t>
      </w:r>
    </w:p>
    <w:bookmarkEnd w:id="322"/>
    <w:p>
      <w:pPr>
        <w:spacing w:after="0"/>
        <w:ind w:left="0"/>
        <w:jc w:val="both"/>
      </w:pPr>
      <w:r>
        <w:rPr>
          <w:rFonts w:ascii="Times New Roman"/>
          <w:b w:val="false"/>
          <w:i w:val="false"/>
          <w:color w:val="000000"/>
          <w:sz w:val="28"/>
        </w:rPr>
        <w:t>и соответствующими таким операциям транзакциями общего процесса.</w:t>
      </w:r>
    </w:p>
    <w:p>
      <w:pPr>
        <w:spacing w:after="0"/>
        <w:ind w:left="0"/>
        <w:jc w:val="both"/>
      </w:pPr>
      <w:bookmarkStart w:name="z457" w:id="323"/>
      <w:r>
        <w:rPr>
          <w:rFonts w:ascii="Times New Roman"/>
          <w:b w:val="false"/>
          <w:i w:val="false"/>
          <w:color w:val="000000"/>
          <w:sz w:val="28"/>
        </w:rPr>
        <w:t xml:space="preserve">
      10. При выполнении транзакции общего процесса инициатор </w:t>
      </w:r>
    </w:p>
    <w:bookmarkEnd w:id="323"/>
    <w:p>
      <w:pPr>
        <w:spacing w:after="0"/>
        <w:ind w:left="0"/>
        <w:jc w:val="both"/>
      </w:pPr>
      <w:r>
        <w:rPr>
          <w:rFonts w:ascii="Times New Roman"/>
          <w:b w:val="false"/>
          <w:i w:val="false"/>
          <w:color w:val="000000"/>
          <w:sz w:val="28"/>
        </w:rPr>
        <w:t>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в части, касающейся единого реестра выданных сертификатов соответствия и зарегистрированных деклараций о соответствии, утвержденному Решением Коллегии Евразийской экономической комиссии от 10 мая 2016 г. № 39 (далее – Описание форматов и структур электронных документов и сведений).</w:t>
      </w:r>
    </w:p>
    <w:bookmarkStart w:name="z458" w:id="324"/>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324"/>
    <w:bookmarkStart w:name="z459" w:id="325"/>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325"/>
    <w:bookmarkStart w:name="z460" w:id="326"/>
    <w:p>
      <w:pPr>
        <w:spacing w:after="0"/>
        <w:ind w:left="0"/>
        <w:jc w:val="left"/>
      </w:pPr>
      <w:r>
        <w:rPr>
          <w:rFonts w:ascii="Times New Roman"/>
          <w:b/>
          <w:i w:val="false"/>
          <w:color w:val="000000"/>
        </w:rPr>
        <w:t xml:space="preserve"> 1. Информационное взаимодействие при получении сведений </w:t>
      </w:r>
      <w:r>
        <w:br/>
      </w:r>
      <w:r>
        <w:rPr>
          <w:rFonts w:ascii="Times New Roman"/>
          <w:b/>
          <w:i w:val="false"/>
          <w:color w:val="000000"/>
        </w:rPr>
        <w:t>из национальных частей единого реестра сертификатов и деклараций</w:t>
      </w:r>
    </w:p>
    <w:bookmarkEnd w:id="326"/>
    <w:bookmarkStart w:name="z461" w:id="327"/>
    <w:p>
      <w:pPr>
        <w:spacing w:after="0"/>
        <w:ind w:left="0"/>
        <w:jc w:val="both"/>
      </w:pPr>
      <w:r>
        <w:rPr>
          <w:rFonts w:ascii="Times New Roman"/>
          <w:b w:val="false"/>
          <w:i w:val="false"/>
          <w:color w:val="000000"/>
          <w:sz w:val="28"/>
        </w:rPr>
        <w:t>
      12. Схема выполнения транзакций общего процесса при получении сведений из национальных частей единого реестра сертификатов и деклараций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327"/>
    <w:bookmarkStart w:name="z462" w:id="328"/>
    <w:p>
      <w:pPr>
        <w:spacing w:after="0"/>
        <w:ind w:left="0"/>
        <w:jc w:val="both"/>
      </w:pPr>
      <w:r>
        <w:rPr>
          <w:rFonts w:ascii="Times New Roman"/>
          <w:b w:val="false"/>
          <w:i w:val="false"/>
          <w:color w:val="000000"/>
          <w:sz w:val="28"/>
        </w:rPr>
        <w:t xml:space="preserve">
      </w:t>
      </w:r>
    </w:p>
    <w:bookmarkEnd w:id="328"/>
    <w:p>
      <w:pPr>
        <w:spacing w:after="0"/>
        <w:ind w:left="0"/>
        <w:jc w:val="both"/>
      </w:pPr>
      <w:r>
        <w:drawing>
          <wp:inline distT="0" distB="0" distL="0" distR="0">
            <wp:extent cx="74422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4422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463" w:id="329"/>
      <w:r>
        <w:rPr>
          <w:rFonts w:ascii="Times New Roman"/>
          <w:b w:val="false"/>
          <w:i w:val="false"/>
          <w:color w:val="000000"/>
          <w:sz w:val="28"/>
        </w:rPr>
        <w:t xml:space="preserve">
      </w:t>
      </w:r>
      <w:r>
        <w:rPr>
          <w:rFonts w:ascii="Times New Roman"/>
          <w:b/>
          <w:i w:val="false"/>
          <w:color w:val="000000"/>
          <w:sz w:val="28"/>
        </w:rPr>
        <w:t xml:space="preserve">Рис. 2. Схема выполнения транзакций общего процесса при получении сведений </w:t>
      </w:r>
    </w:p>
    <w:bookmarkEnd w:id="329"/>
    <w:p>
      <w:pPr>
        <w:spacing w:after="0"/>
        <w:ind w:left="0"/>
        <w:jc w:val="both"/>
      </w:pPr>
      <w:r>
        <w:rPr>
          <w:rFonts w:ascii="Times New Roman"/>
          <w:b/>
          <w:i w:val="false"/>
          <w:color w:val="000000"/>
          <w:sz w:val="28"/>
        </w:rPr>
        <w:t>из национальных частей единого реестра сертификатов и деклараций</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465" w:id="330"/>
    <w:p>
      <w:pPr>
        <w:spacing w:after="0"/>
        <w:ind w:left="0"/>
        <w:jc w:val="left"/>
      </w:pPr>
      <w:r>
        <w:rPr>
          <w:rFonts w:ascii="Times New Roman"/>
          <w:b/>
          <w:i w:val="false"/>
          <w:color w:val="000000"/>
        </w:rPr>
        <w:t xml:space="preserve"> Перечень транзакций общего процесса при получении сведений из национальных частей </w:t>
      </w:r>
      <w:r>
        <w:br/>
      </w:r>
      <w:r>
        <w:rPr>
          <w:rFonts w:ascii="Times New Roman"/>
          <w:b/>
          <w:i w:val="false"/>
          <w:color w:val="000000"/>
        </w:rPr>
        <w:t>единого реестра сертификатов и деклараций</w:t>
      </w:r>
    </w:p>
    <w:bookmarkEnd w:id="3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из национальной части единого реестра сертификатов и деклараций (P.TS.01.PRC.002)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 w:id="331"/>
          <w:p>
            <w:pPr>
              <w:spacing w:after="20"/>
              <w:ind w:left="20"/>
              <w:jc w:val="both"/>
            </w:pPr>
            <w:r>
              <w:rPr>
                <w:rFonts w:ascii="Times New Roman"/>
                <w:b w:val="false"/>
                <w:i w:val="false"/>
                <w:color w:val="000000"/>
                <w:sz w:val="20"/>
              </w:rPr>
              <w:t>
Запрос сведений из национальной части единого реестра сертификатов и деклараций (P.TS.01.OPR.005).</w:t>
            </w:r>
          </w:p>
          <w:bookmarkEnd w:id="331"/>
          <w:p>
            <w:pPr>
              <w:spacing w:after="20"/>
              <w:ind w:left="20"/>
              <w:jc w:val="both"/>
            </w:pPr>
            <w:r>
              <w:rPr>
                <w:rFonts w:ascii="Times New Roman"/>
                <w:b w:val="false"/>
                <w:i w:val="false"/>
                <w:color w:val="000000"/>
                <w:sz w:val="20"/>
              </w:rPr>
              <w:t>
Прием и обработка сведений из национальной части единого реестра сертификатов и деклараций (P.TS.01.OPR.007)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единый реестр сертификатов и деклараций (P.TS.01.BEN.001):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и представление сведений </w:t>
            </w:r>
          </w:p>
          <w:p>
            <w:pPr>
              <w:spacing w:after="20"/>
              <w:ind w:left="20"/>
              <w:jc w:val="both"/>
            </w:pPr>
            <w:r>
              <w:rPr>
                <w:rFonts w:ascii="Times New Roman"/>
                <w:b w:val="false"/>
                <w:i w:val="false"/>
                <w:color w:val="000000"/>
                <w:sz w:val="20"/>
              </w:rPr>
              <w:t>из национальной части единого реестра сертификатов и деклараций (P.TS.01.OPR.006)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 w:id="332"/>
          <w:p>
            <w:pPr>
              <w:spacing w:after="20"/>
              <w:ind w:left="20"/>
              <w:jc w:val="both"/>
            </w:pPr>
            <w:r>
              <w:rPr>
                <w:rFonts w:ascii="Times New Roman"/>
                <w:b w:val="false"/>
                <w:i w:val="false"/>
                <w:color w:val="000000"/>
                <w:sz w:val="20"/>
              </w:rPr>
              <w:t>
единый реестр сертификатов и деклараций (P.TS.01.BEN.001): сведения представлены,</w:t>
            </w:r>
          </w:p>
          <w:bookmarkEnd w:id="332"/>
          <w:p>
            <w:pPr>
              <w:spacing w:after="20"/>
              <w:ind w:left="20"/>
              <w:jc w:val="both"/>
            </w:pPr>
            <w:r>
              <w:rPr>
                <w:rFonts w:ascii="Times New Roman"/>
                <w:b w:val="false"/>
                <w:i w:val="false"/>
                <w:color w:val="000000"/>
                <w:sz w:val="20"/>
              </w:rPr>
              <w:t>
единый реестр сертификатов и деклараций (P.TS.01.BEN.001): сведения отсутствуют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документе об оценке соответствия (P.TS.01.TRN.003)</w:t>
            </w:r>
          </w:p>
        </w:tc>
      </w:tr>
    </w:tbl>
    <w:bookmarkStart w:name="z468" w:id="333"/>
    <w:p>
      <w:pPr>
        <w:spacing w:after="0"/>
        <w:ind w:left="0"/>
        <w:jc w:val="left"/>
      </w:pPr>
      <w:r>
        <w:rPr>
          <w:rFonts w:ascii="Times New Roman"/>
          <w:b/>
          <w:i w:val="false"/>
          <w:color w:val="000000"/>
        </w:rPr>
        <w:t xml:space="preserve"> VI. Описание сообщений общего процесса</w:t>
      </w:r>
    </w:p>
    <w:bookmarkEnd w:id="333"/>
    <w:bookmarkStart w:name="z469" w:id="334"/>
    <w:p>
      <w:pPr>
        <w:spacing w:after="0"/>
        <w:ind w:left="0"/>
        <w:jc w:val="both"/>
      </w:pPr>
      <w:r>
        <w:rPr>
          <w:rFonts w:ascii="Times New Roman"/>
          <w:b w:val="false"/>
          <w:i w:val="false"/>
          <w:color w:val="000000"/>
          <w:sz w:val="28"/>
        </w:rPr>
        <w:t>
      13. Перечень сообщений общего процесса, передаваемых в рамках информационного взаимодействия при реализации общего процесса, приведен в таблице 3.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3.</w:t>
      </w:r>
    </w:p>
    <w:bookmarkEnd w:id="3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471" w:id="335"/>
    <w:p>
      <w:pPr>
        <w:spacing w:after="0"/>
        <w:ind w:left="0"/>
        <w:jc w:val="left"/>
      </w:pPr>
      <w:r>
        <w:rPr>
          <w:rFonts w:ascii="Times New Roman"/>
          <w:b/>
          <w:i w:val="false"/>
          <w:color w:val="000000"/>
        </w:rPr>
        <w:t xml:space="preserve"> Перечень сообщений общего процесса</w:t>
      </w:r>
    </w:p>
    <w:bookmarkEnd w:id="3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о документе </w:t>
            </w:r>
          </w:p>
          <w:p>
            <w:pPr>
              <w:spacing w:after="20"/>
              <w:ind w:left="20"/>
              <w:jc w:val="both"/>
            </w:pPr>
            <w:r>
              <w:rPr>
                <w:rFonts w:ascii="Times New Roman"/>
                <w:b w:val="false"/>
                <w:i w:val="false"/>
                <w:color w:val="000000"/>
                <w:sz w:val="20"/>
              </w:rPr>
              <w:t>об оценке соответствия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о документе </w:t>
            </w:r>
          </w:p>
          <w:p>
            <w:pPr>
              <w:spacing w:after="20"/>
              <w:ind w:left="20"/>
              <w:jc w:val="both"/>
            </w:pPr>
            <w:r>
              <w:rPr>
                <w:rFonts w:ascii="Times New Roman"/>
                <w:b w:val="false"/>
                <w:i w:val="false"/>
                <w:color w:val="000000"/>
                <w:sz w:val="20"/>
              </w:rPr>
              <w:t>об оценке соответствия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единого реестра сертификатов и деклараций (R.TR.TS.01.001)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уведомление об отсутствии сведений о документе </w:t>
            </w:r>
          </w:p>
          <w:p>
            <w:pPr>
              <w:spacing w:after="20"/>
              <w:ind w:left="20"/>
              <w:jc w:val="both"/>
            </w:pPr>
            <w:r>
              <w:rPr>
                <w:rFonts w:ascii="Times New Roman"/>
                <w:b w:val="false"/>
                <w:i w:val="false"/>
                <w:color w:val="000000"/>
                <w:sz w:val="20"/>
              </w:rPr>
              <w:t>об оценке соответствия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bl>
    <w:bookmarkStart w:name="z472" w:id="336"/>
    <w:p>
      <w:pPr>
        <w:spacing w:after="0"/>
        <w:ind w:left="0"/>
        <w:jc w:val="left"/>
      </w:pPr>
      <w:r>
        <w:rPr>
          <w:rFonts w:ascii="Times New Roman"/>
          <w:b/>
          <w:i w:val="false"/>
          <w:color w:val="000000"/>
        </w:rPr>
        <w:t xml:space="preserve"> VII. Описание транзакций общего процесса</w:t>
      </w:r>
    </w:p>
    <w:bookmarkEnd w:id="336"/>
    <w:bookmarkStart w:name="z473" w:id="337"/>
    <w:p>
      <w:pPr>
        <w:spacing w:after="0"/>
        <w:ind w:left="0"/>
        <w:jc w:val="left"/>
      </w:pPr>
      <w:r>
        <w:rPr>
          <w:rFonts w:ascii="Times New Roman"/>
          <w:b/>
          <w:i w:val="false"/>
          <w:color w:val="000000"/>
        </w:rPr>
        <w:t xml:space="preserve"> 1. Транзакция общего процесса "Получение сведений о документе </w:t>
      </w:r>
      <w:r>
        <w:br/>
      </w:r>
      <w:r>
        <w:rPr>
          <w:rFonts w:ascii="Times New Roman"/>
          <w:b/>
          <w:i w:val="false"/>
          <w:color w:val="000000"/>
        </w:rPr>
        <w:t>об оценке соответствия" (P.TS.01.TRN.003)</w:t>
      </w:r>
    </w:p>
    <w:bookmarkEnd w:id="337"/>
    <w:bookmarkStart w:name="z474" w:id="338"/>
    <w:p>
      <w:pPr>
        <w:spacing w:after="0"/>
        <w:ind w:left="0"/>
        <w:jc w:val="both"/>
      </w:pPr>
      <w:r>
        <w:rPr>
          <w:rFonts w:ascii="Times New Roman"/>
          <w:b w:val="false"/>
          <w:i w:val="false"/>
          <w:color w:val="000000"/>
          <w:sz w:val="28"/>
        </w:rPr>
        <w:t>
      14. Транзакция общего процесса "Получение сведений о документе об оценке соответствия" (P.TS.01.TRN.003) выполняется для передачи инициатором респонденту соответствующих сведений. Схема выполнения указанной транзакции общего процесса представлена на рисунке 3. Параметры транзакции общего процесса приведены в таблице 4.</w:t>
      </w:r>
    </w:p>
    <w:bookmarkEnd w:id="338"/>
    <w:bookmarkStart w:name="z475" w:id="339"/>
    <w:p>
      <w:pPr>
        <w:spacing w:after="0"/>
        <w:ind w:left="0"/>
        <w:jc w:val="both"/>
      </w:pPr>
      <w:r>
        <w:rPr>
          <w:rFonts w:ascii="Times New Roman"/>
          <w:b w:val="false"/>
          <w:i w:val="false"/>
          <w:color w:val="000000"/>
          <w:sz w:val="28"/>
        </w:rPr>
        <w:t xml:space="preserve">
      </w:t>
      </w:r>
    </w:p>
    <w:bookmarkEnd w:id="339"/>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441700"/>
                    </a:xfrm>
                    <a:prstGeom prst="rect">
                      <a:avLst/>
                    </a:prstGeom>
                  </pic:spPr>
                </pic:pic>
              </a:graphicData>
            </a:graphic>
          </wp:inline>
        </w:drawing>
      </w:r>
    </w:p>
    <w:p>
      <w:pPr>
        <w:spacing w:after="0"/>
        <w:ind w:left="0"/>
        <w:jc w:val="left"/>
      </w:pPr>
      <w:r>
        <w:rPr>
          <w:rFonts w:ascii="Times New Roman"/>
          <w:b/>
          <w:i w:val="false"/>
          <w:color w:val="000000"/>
          <w:sz w:val="28"/>
        </w:rPr>
        <w:t xml:space="preserve">Рис. 3. Схема выполнения транзакции общего процесса </w:t>
      </w:r>
      <w:r>
        <w:br/>
      </w:r>
      <w:r>
        <w:rPr>
          <w:rFonts w:ascii="Times New Roman"/>
          <w:b/>
          <w:i w:val="false"/>
          <w:color w:val="000000"/>
          <w:sz w:val="28"/>
        </w:rPr>
        <w:t>"Получение сведений о документе об оценке соответствия" (P.TS.01.TRN.003)</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477" w:id="340"/>
    <w:p>
      <w:pPr>
        <w:spacing w:after="0"/>
        <w:ind w:left="0"/>
        <w:jc w:val="left"/>
      </w:pPr>
      <w:r>
        <w:rPr>
          <w:rFonts w:ascii="Times New Roman"/>
          <w:b/>
          <w:i w:val="false"/>
          <w:color w:val="000000"/>
        </w:rPr>
        <w:t xml:space="preserve"> Описание транзакции общего процесса "Получение сведений </w:t>
      </w:r>
      <w:r>
        <w:br/>
      </w:r>
      <w:r>
        <w:rPr>
          <w:rFonts w:ascii="Times New Roman"/>
          <w:b/>
          <w:i w:val="false"/>
          <w:color w:val="000000"/>
        </w:rPr>
        <w:t>о документе об оценке соответствия" (P.TS.01.TRN.003)</w:t>
      </w:r>
    </w:p>
    <w:bookmarkEnd w:id="3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P.TS.01.TRN.003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сведений о документе об оценке соответствия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 получение сведений о документе </w:t>
            </w:r>
          </w:p>
          <w:p>
            <w:pPr>
              <w:spacing w:after="20"/>
              <w:ind w:left="20"/>
              <w:jc w:val="both"/>
            </w:pPr>
            <w:r>
              <w:rPr>
                <w:rFonts w:ascii="Times New Roman"/>
                <w:b w:val="false"/>
                <w:i w:val="false"/>
                <w:color w:val="000000"/>
                <w:sz w:val="20"/>
              </w:rPr>
              <w:t>об оценке соответствия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сведений о документе об оценке соответствия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 w:id="341"/>
          <w:p>
            <w:pPr>
              <w:spacing w:after="20"/>
              <w:ind w:left="20"/>
              <w:jc w:val="both"/>
            </w:pPr>
            <w:r>
              <w:rPr>
                <w:rFonts w:ascii="Times New Roman"/>
                <w:b w:val="false"/>
                <w:i w:val="false"/>
                <w:color w:val="000000"/>
                <w:sz w:val="20"/>
              </w:rPr>
              <w:t>
единый реестр сертификатов и деклараций (P.TS.01.BEN.001): сведения представлены</w:t>
            </w:r>
          </w:p>
          <w:bookmarkEnd w:id="341"/>
          <w:p>
            <w:pPr>
              <w:spacing w:after="20"/>
              <w:ind w:left="20"/>
              <w:jc w:val="both"/>
            </w:pPr>
            <w:r>
              <w:rPr>
                <w:rFonts w:ascii="Times New Roman"/>
                <w:b w:val="false"/>
                <w:i w:val="false"/>
                <w:color w:val="000000"/>
                <w:sz w:val="20"/>
              </w:rPr>
              <w:t>
единый реестр сертификатов и деклараций (P.TS.01.BEN.001): сведения отсутствуют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документе об оценке соответствия (P.TS.01.MSG.004)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 w:id="342"/>
          <w:p>
            <w:pPr>
              <w:spacing w:after="20"/>
              <w:ind w:left="20"/>
              <w:jc w:val="both"/>
            </w:pPr>
            <w:r>
              <w:rPr>
                <w:rFonts w:ascii="Times New Roman"/>
                <w:b w:val="false"/>
                <w:i w:val="false"/>
                <w:color w:val="000000"/>
                <w:sz w:val="20"/>
              </w:rPr>
              <w:t>
сведения о документе об оценке соответствия (P.TS.01.MSG.005)</w:t>
            </w:r>
          </w:p>
          <w:bookmarkEnd w:id="342"/>
          <w:p>
            <w:pPr>
              <w:spacing w:after="20"/>
              <w:ind w:left="20"/>
              <w:jc w:val="both"/>
            </w:pPr>
            <w:r>
              <w:rPr>
                <w:rFonts w:ascii="Times New Roman"/>
                <w:b w:val="false"/>
                <w:i w:val="false"/>
                <w:color w:val="000000"/>
                <w:sz w:val="20"/>
              </w:rPr>
              <w:t>
уведомление об отсутствии сведений о документе об оценке соответствия (P.TS.01.MSG.006)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 w:id="343"/>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 – для P.TS.01.MSG.004, P.TS.01.MSG.005;</w:t>
            </w:r>
          </w:p>
          <w:bookmarkEnd w:id="343"/>
          <w:p>
            <w:pPr>
              <w:spacing w:after="20"/>
              <w:ind w:left="20"/>
              <w:jc w:val="both"/>
            </w:pPr>
            <w:r>
              <w:rPr>
                <w:rFonts w:ascii="Times New Roman"/>
                <w:b w:val="false"/>
                <w:i w:val="false"/>
                <w:color w:val="000000"/>
                <w:sz w:val="20"/>
              </w:rPr>
              <w:t>
нет – для P.TS.01.MSG.006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81" w:id="344"/>
    <w:p>
      <w:pPr>
        <w:spacing w:after="0"/>
        <w:ind w:left="0"/>
        <w:jc w:val="left"/>
      </w:pPr>
      <w:r>
        <w:rPr>
          <w:rFonts w:ascii="Times New Roman"/>
          <w:b/>
          <w:i w:val="false"/>
          <w:color w:val="000000"/>
        </w:rPr>
        <w:t xml:space="preserve"> VIII. Порядок действий в нештатных ситуациях</w:t>
      </w:r>
    </w:p>
    <w:bookmarkEnd w:id="344"/>
    <w:bookmarkStart w:name="z482" w:id="345"/>
    <w:p>
      <w:pPr>
        <w:spacing w:after="0"/>
        <w:ind w:left="0"/>
        <w:jc w:val="both"/>
      </w:pPr>
      <w:r>
        <w:rPr>
          <w:rFonts w:ascii="Times New Roman"/>
          <w:b w:val="false"/>
          <w:i w:val="false"/>
          <w:color w:val="000000"/>
          <w:sz w:val="28"/>
        </w:rPr>
        <w:t>
      15.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Союза. Общие рекомендации по разрешению нештатной ситуации приведены в таблице 5.</w:t>
      </w:r>
    </w:p>
    <w:bookmarkEnd w:id="345"/>
    <w:bookmarkStart w:name="z483" w:id="346"/>
    <w:p>
      <w:pPr>
        <w:spacing w:after="0"/>
        <w:ind w:left="0"/>
        <w:jc w:val="both"/>
      </w:pPr>
      <w:r>
        <w:rPr>
          <w:rFonts w:ascii="Times New Roman"/>
          <w:b w:val="false"/>
          <w:i w:val="false"/>
          <w:color w:val="000000"/>
          <w:sz w:val="28"/>
        </w:rPr>
        <w:t>
      16.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Союза.</w:t>
      </w:r>
    </w:p>
    <w:bookmarkEnd w:id="3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485" w:id="347"/>
    <w:p>
      <w:pPr>
        <w:spacing w:after="0"/>
        <w:ind w:left="0"/>
        <w:jc w:val="left"/>
      </w:pPr>
      <w:r>
        <w:rPr>
          <w:rFonts w:ascii="Times New Roman"/>
          <w:b/>
          <w:i w:val="false"/>
          <w:color w:val="000000"/>
        </w:rPr>
        <w:t xml:space="preserve"> Действия в нештатных ситуациях</w:t>
      </w:r>
    </w:p>
    <w:bookmarkEnd w:id="3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инициатор двусторонней транзакции общего процесса </w:t>
            </w:r>
          </w:p>
          <w:p>
            <w:pPr>
              <w:spacing w:after="20"/>
              <w:ind w:left="20"/>
              <w:jc w:val="both"/>
            </w:pPr>
            <w:r>
              <w:rPr>
                <w:rFonts w:ascii="Times New Roman"/>
                <w:b w:val="false"/>
                <w:i w:val="false"/>
                <w:color w:val="000000"/>
                <w:sz w:val="20"/>
              </w:rPr>
              <w:t>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технические сбои </w:t>
            </w:r>
          </w:p>
          <w:p>
            <w:pPr>
              <w:spacing w:after="20"/>
              <w:ind w:left="20"/>
              <w:jc w:val="both"/>
            </w:pPr>
            <w:r>
              <w:rPr>
                <w:rFonts w:ascii="Times New Roman"/>
                <w:b w:val="false"/>
                <w:i w:val="false"/>
                <w:color w:val="000000"/>
                <w:sz w:val="20"/>
              </w:rPr>
              <w:t xml:space="preserve">в транспортной системе </w:t>
            </w:r>
          </w:p>
          <w:p>
            <w:pPr>
              <w:spacing w:after="20"/>
              <w:ind w:left="20"/>
              <w:jc w:val="both"/>
            </w:pPr>
            <w:r>
              <w:rPr>
                <w:rFonts w:ascii="Times New Roman"/>
                <w:b w:val="false"/>
                <w:i w:val="false"/>
                <w:color w:val="000000"/>
                <w:sz w:val="20"/>
              </w:rPr>
              <w:t>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инициатор транзакции общего процесса получил уведомление </w:t>
            </w:r>
          </w:p>
          <w:p>
            <w:pPr>
              <w:spacing w:after="20"/>
              <w:ind w:left="20"/>
              <w:jc w:val="both"/>
            </w:pPr>
            <w:r>
              <w:rPr>
                <w:rFonts w:ascii="Times New Roman"/>
                <w:b w:val="false"/>
                <w:i w:val="false"/>
                <w:color w:val="000000"/>
                <w:sz w:val="20"/>
              </w:rPr>
              <w:t>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синхронизированы справочники </w:t>
            </w:r>
          </w:p>
          <w:p>
            <w:pPr>
              <w:spacing w:after="20"/>
              <w:ind w:left="20"/>
              <w:jc w:val="both"/>
            </w:pPr>
            <w:r>
              <w:rPr>
                <w:rFonts w:ascii="Times New Roman"/>
                <w:b w:val="false"/>
                <w:i w:val="false"/>
                <w:color w:val="000000"/>
                <w:sz w:val="20"/>
              </w:rPr>
              <w:t xml:space="preserve">и классификаторы </w:t>
            </w:r>
          </w:p>
          <w:p>
            <w:pPr>
              <w:spacing w:after="20"/>
              <w:ind w:left="20"/>
              <w:jc w:val="both"/>
            </w:pPr>
            <w:r>
              <w:rPr>
                <w:rFonts w:ascii="Times New Roman"/>
                <w:b w:val="false"/>
                <w:i w:val="false"/>
                <w:color w:val="000000"/>
                <w:sz w:val="20"/>
              </w:rPr>
              <w:t xml:space="preserve">или не обновлены </w:t>
            </w:r>
          </w:p>
          <w:p>
            <w:pPr>
              <w:spacing w:after="20"/>
              <w:ind w:left="20"/>
              <w:jc w:val="both"/>
            </w:pPr>
            <w:r>
              <w:rPr>
                <w:rFonts w:ascii="Times New Roman"/>
                <w:b w:val="false"/>
                <w:i w:val="false"/>
                <w:color w:val="000000"/>
                <w:sz w:val="20"/>
              </w:rPr>
              <w:t>XML-схемы электронного документа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 w:id="348"/>
          <w:p>
            <w:pPr>
              <w:spacing w:after="20"/>
              <w:ind w:left="20"/>
              <w:jc w:val="both"/>
            </w:pPr>
            <w:r>
              <w:rPr>
                <w:rFonts w:ascii="Times New Roman"/>
                <w:b w:val="false"/>
                <w:i w:val="false"/>
                <w:color w:val="000000"/>
                <w:sz w:val="20"/>
              </w:rPr>
              <w:t xml:space="preserve">
инициатору транзакции общего процесса необходимо синхронизировать используемые справочники </w:t>
            </w:r>
          </w:p>
          <w:bookmarkEnd w:id="348"/>
          <w:p>
            <w:pPr>
              <w:spacing w:after="20"/>
              <w:ind w:left="20"/>
              <w:jc w:val="both"/>
            </w:pPr>
            <w:r>
              <w:rPr>
                <w:rFonts w:ascii="Times New Roman"/>
                <w:b w:val="false"/>
                <w:i w:val="false"/>
                <w:color w:val="000000"/>
                <w:sz w:val="20"/>
              </w:rPr>
              <w:t>и классификаторы или обновить XML-схемы электронных документов (сведений).</w:t>
            </w:r>
          </w:p>
          <w:p>
            <w:pPr>
              <w:spacing w:after="20"/>
              <w:ind w:left="20"/>
              <w:jc w:val="both"/>
            </w:pPr>
            <w:r>
              <w:rPr>
                <w:rFonts w:ascii="Times New Roman"/>
                <w:b w:val="false"/>
                <w:i w:val="false"/>
                <w:color w:val="000000"/>
                <w:sz w:val="20"/>
              </w:rPr>
              <w:t xml:space="preserve">
Если справочники </w:t>
            </w:r>
          </w:p>
          <w:p>
            <w:pPr>
              <w:spacing w:after="20"/>
              <w:ind w:left="20"/>
              <w:jc w:val="both"/>
            </w:pPr>
            <w:r>
              <w:rPr>
                <w:rFonts w:ascii="Times New Roman"/>
                <w:b w:val="false"/>
                <w:i w:val="false"/>
                <w:color w:val="000000"/>
                <w:sz w:val="20"/>
              </w:rPr>
              <w:t>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487" w:id="349"/>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349"/>
    <w:bookmarkStart w:name="z488" w:id="350"/>
    <w:p>
      <w:pPr>
        <w:spacing w:after="0"/>
        <w:ind w:left="0"/>
        <w:jc w:val="both"/>
      </w:pPr>
      <w:r>
        <w:rPr>
          <w:rFonts w:ascii="Times New Roman"/>
          <w:b w:val="false"/>
          <w:i w:val="false"/>
          <w:color w:val="000000"/>
          <w:sz w:val="28"/>
        </w:rPr>
        <w:t>
      17. Требования к заполнению реквизитов электронных документов (сведений) "Документ" (R.004), передаваемых в сообщении "Запрос сведений о документе об оценке соответствия" (P.TS.01.MSG.004), приведены в таблице 6.</w:t>
      </w:r>
    </w:p>
    <w:bookmarkEnd w:id="3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490" w:id="35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"Документ" (R.004), передаваемых в сообщении "Запрос сведений о документе об оценке соответствия" (P.TS.01.MSG.004)</w:t>
      </w:r>
    </w:p>
    <w:bookmarkEnd w:id="3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 w:id="352"/>
          <w:p>
            <w:pPr>
              <w:spacing w:after="20"/>
              <w:ind w:left="20"/>
              <w:jc w:val="both"/>
            </w:pPr>
            <w:r>
              <w:rPr>
                <w:rFonts w:ascii="Times New Roman"/>
                <w:b w:val="false"/>
                <w:i w:val="false"/>
                <w:color w:val="000000"/>
                <w:sz w:val="20"/>
              </w:rPr>
              <w:t>
реквизиты "Код вида документа" (csdo:DocKindCode) и "Номер документа" (csdo:DocId) в составе сложного реквизита "Документ" (ccdo:DocContentDetails) должны быть заполнены.</w:t>
            </w:r>
          </w:p>
          <w:bookmarkEnd w:id="352"/>
          <w:p>
            <w:pPr>
              <w:spacing w:after="20"/>
              <w:ind w:left="20"/>
              <w:jc w:val="both"/>
            </w:pPr>
            <w:r>
              <w:rPr>
                <w:rFonts w:ascii="Times New Roman"/>
                <w:b w:val="false"/>
                <w:i w:val="false"/>
                <w:color w:val="000000"/>
                <w:sz w:val="20"/>
              </w:rPr>
              <w:t>
Остальные реквизиты в составе сложного реквизита "Документ" (ccdo:DocContentDetails) не заполняются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атрибут "идентификатор справочника (классификатора)" (атрибут codeListId) реквизита "Код вида документа" (csdo:DocKindCode) в составе сложного реквизита "Документ" (ccdo:DocContentDetails) должен содержать значение "2001"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"Номер документа" (csdo:DocId) в составе сложного реквизита "Документ" (ccdo:DocContentDetails) должен содержать значения, соответствующие шаблону "(ЕАЭС|ТС).+" (символы "ЕАЭС" и "ТС" печатаются с использованием букв кириллицы)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"Статус" (ccdo:StatusV2Details) и "Идентификатор информационного объекта общего процесса" (csdo:InformationResourceId) не заполняется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документа" (csdo:DocKindCode) в составе сложного реквизита "Документ" (ccdo:DocContentDetails) должно соответствовать одному из значений: "05", "10", "15" или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92" w:id="353"/>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в части, касающейся единого реестра выданных сертификатов соответствия и зарегистрированных деклараций о соответствии, утвержденное указанным Решением, изложить в следующей редакции:</w:t>
      </w:r>
    </w:p>
    <w:bookmarkEnd w:id="3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10 мая 2016 г. № 39</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23 сентября 2024 г. № 109)</w:t>
            </w:r>
          </w:p>
        </w:tc>
      </w:tr>
    </w:tbl>
    <w:bookmarkStart w:name="z494" w:id="354"/>
    <w:p>
      <w:pPr>
        <w:spacing w:after="0"/>
        <w:ind w:left="0"/>
        <w:jc w:val="left"/>
      </w:pPr>
      <w:r>
        <w:rPr>
          <w:rFonts w:ascii="Times New Roman"/>
          <w:b/>
          <w:i w:val="false"/>
          <w:color w:val="000000"/>
        </w:rPr>
        <w:t xml:space="preserve"> Описание</w:t>
      </w:r>
      <w:r>
        <w:br/>
      </w:r>
      <w:r>
        <w:rPr>
          <w:rFonts w:ascii="Times New Roman"/>
          <w:b/>
          <w:i w:val="false"/>
          <w:color w:val="000000"/>
        </w:rPr>
        <w:t>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в части, касающейся единого реестра выданных сертификатов соответствия и зарегистрированных деклараций о соответствии</w:t>
      </w:r>
    </w:p>
    <w:bookmarkEnd w:id="354"/>
    <w:bookmarkStart w:name="z495" w:id="355"/>
    <w:p>
      <w:pPr>
        <w:spacing w:after="0"/>
        <w:ind w:left="0"/>
        <w:jc w:val="left"/>
      </w:pPr>
      <w:r>
        <w:rPr>
          <w:rFonts w:ascii="Times New Roman"/>
          <w:b/>
          <w:i w:val="false"/>
          <w:color w:val="000000"/>
        </w:rPr>
        <w:t xml:space="preserve"> I. Общие положения</w:t>
      </w:r>
    </w:p>
    <w:bookmarkEnd w:id="355"/>
    <w:bookmarkStart w:name="z496" w:id="356"/>
    <w:p>
      <w:pPr>
        <w:spacing w:after="0"/>
        <w:ind w:left="0"/>
        <w:jc w:val="both"/>
      </w:pPr>
      <w:r>
        <w:rPr>
          <w:rFonts w:ascii="Times New Roman"/>
          <w:b w:val="false"/>
          <w:i w:val="false"/>
          <w:color w:val="000000"/>
          <w:sz w:val="28"/>
        </w:rPr>
        <w:t>
      1. Настоящее Описание разработано в соответствии со следующими актами, входящими в право Евразийского экономического союза (далее – Союз):</w:t>
      </w:r>
    </w:p>
    <w:bookmarkEnd w:id="35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319 "О техническом регулировании в таможенном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7 апреля 2011 г. № 620 "О Едином перечне продукции, подлежащей обязательной оценке (подтверждению) соответствия в рамках Таможенного союза с выдачей единых документов";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25 декабря 2012 г. № 293 "О единых формах сертификата соответствия и декларации о соответствии техническим регламентам Таможенного союза и правилах их оформления";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20 марта 2018 г. № 41 "О Порядке регистрации, приостановления, возобновления и прекращения действия деклараций о соответствии продукции требованиям технических регламентов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26 сентября 2017 г. № 127 "О Порядке формирования и ведения единого реестра выданных сертификатов соответствия и зарегистрированных деклараций о соответствии";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508" w:id="357"/>
    <w:p>
      <w:pPr>
        <w:spacing w:after="0"/>
        <w:ind w:left="0"/>
        <w:jc w:val="left"/>
      </w:pPr>
      <w:r>
        <w:rPr>
          <w:rFonts w:ascii="Times New Roman"/>
          <w:b/>
          <w:i w:val="false"/>
          <w:color w:val="000000"/>
        </w:rPr>
        <w:t xml:space="preserve"> II. Область применения</w:t>
      </w:r>
    </w:p>
    <w:bookmarkEnd w:id="357"/>
    <w:bookmarkStart w:name="z509" w:id="358"/>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реализуемого в части, касающейся единого реестра выданных сертификатов соответствия и зарегистрированных деклараций о соответствии(далее – общий процесс).</w:t>
      </w:r>
    </w:p>
    <w:bookmarkEnd w:id="358"/>
    <w:bookmarkStart w:name="z510" w:id="359"/>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Евразийского экономического союза (далее – интегрированная система).</w:t>
      </w:r>
    </w:p>
    <w:bookmarkEnd w:id="359"/>
    <w:bookmarkStart w:name="z511" w:id="360"/>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360"/>
    <w:bookmarkStart w:name="z512" w:id="361"/>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361"/>
    <w:bookmarkStart w:name="z513" w:id="362"/>
    <w:p>
      <w:pPr>
        <w:spacing w:after="0"/>
        <w:ind w:left="0"/>
        <w:jc w:val="both"/>
      </w:pPr>
      <w:r>
        <w:rPr>
          <w:rFonts w:ascii="Times New Roman"/>
          <w:b w:val="false"/>
          <w:i w:val="false"/>
          <w:color w:val="000000"/>
          <w:sz w:val="28"/>
        </w:rPr>
        <w:t>
      6. В таблице формируются следующие поля (графы):</w:t>
      </w:r>
    </w:p>
    <w:bookmarkEnd w:id="362"/>
    <w:bookmarkStart w:name="z514" w:id="363"/>
    <w:p>
      <w:pPr>
        <w:spacing w:after="0"/>
        <w:ind w:left="0"/>
        <w:jc w:val="both"/>
      </w:pPr>
      <w:r>
        <w:rPr>
          <w:rFonts w:ascii="Times New Roman"/>
          <w:b w:val="false"/>
          <w:i w:val="false"/>
          <w:color w:val="000000"/>
          <w:sz w:val="28"/>
        </w:rPr>
        <w:t>
      "иерархический номер" – порядковый номер реквизита;</w:t>
      </w:r>
    </w:p>
    <w:bookmarkEnd w:id="363"/>
    <w:bookmarkStart w:name="z515" w:id="364"/>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364"/>
    <w:bookmarkStart w:name="z516" w:id="365"/>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365"/>
    <w:bookmarkStart w:name="z517" w:id="366"/>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366"/>
    <w:bookmarkStart w:name="z518" w:id="367"/>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367"/>
    <w:bookmarkStart w:name="z519" w:id="368"/>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368"/>
    <w:bookmarkStart w:name="z520" w:id="369"/>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369"/>
    <w:bookmarkStart w:name="z521" w:id="370"/>
    <w:p>
      <w:pPr>
        <w:spacing w:after="0"/>
        <w:ind w:left="0"/>
        <w:jc w:val="both"/>
      </w:pPr>
      <w:r>
        <w:rPr>
          <w:rFonts w:ascii="Times New Roman"/>
          <w:b w:val="false"/>
          <w:i w:val="false"/>
          <w:color w:val="000000"/>
          <w:sz w:val="28"/>
        </w:rPr>
        <w:t>
      1 – реквизит обязателен, повторения не допускаются;</w:t>
      </w:r>
    </w:p>
    <w:bookmarkEnd w:id="370"/>
    <w:bookmarkStart w:name="z522" w:id="371"/>
    <w:p>
      <w:pPr>
        <w:spacing w:after="0"/>
        <w:ind w:left="0"/>
        <w:jc w:val="both"/>
      </w:pPr>
      <w:r>
        <w:rPr>
          <w:rFonts w:ascii="Times New Roman"/>
          <w:b w:val="false"/>
          <w:i w:val="false"/>
          <w:color w:val="000000"/>
          <w:sz w:val="28"/>
        </w:rPr>
        <w:t>
      n – реквизит обязателен, должен повторяться n раз (n &gt; 1);</w:t>
      </w:r>
    </w:p>
    <w:bookmarkEnd w:id="371"/>
    <w:bookmarkStart w:name="z523" w:id="372"/>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372"/>
    <w:bookmarkStart w:name="z524" w:id="373"/>
    <w:p>
      <w:pPr>
        <w:spacing w:after="0"/>
        <w:ind w:left="0"/>
        <w:jc w:val="both"/>
      </w:pPr>
      <w:r>
        <w:rPr>
          <w:rFonts w:ascii="Times New Roman"/>
          <w:b w:val="false"/>
          <w:i w:val="false"/>
          <w:color w:val="000000"/>
          <w:sz w:val="28"/>
        </w:rPr>
        <w:t>
      n..* – реквизит обязателен, должен повторяться не менее n раз (n &gt; 1);</w:t>
      </w:r>
    </w:p>
    <w:bookmarkEnd w:id="373"/>
    <w:bookmarkStart w:name="z525" w:id="374"/>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bookmarkEnd w:id="374"/>
    <w:bookmarkStart w:name="z526" w:id="375"/>
    <w:p>
      <w:pPr>
        <w:spacing w:after="0"/>
        <w:ind w:left="0"/>
        <w:jc w:val="both"/>
      </w:pPr>
      <w:r>
        <w:rPr>
          <w:rFonts w:ascii="Times New Roman"/>
          <w:b w:val="false"/>
          <w:i w:val="false"/>
          <w:color w:val="000000"/>
          <w:sz w:val="28"/>
        </w:rPr>
        <w:t>
      0..1 – реквизит опционален, повторения не допускаются;</w:t>
      </w:r>
    </w:p>
    <w:bookmarkEnd w:id="375"/>
    <w:bookmarkStart w:name="z527" w:id="376"/>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376"/>
    <w:bookmarkStart w:name="z528" w:id="377"/>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End w:id="377"/>
    <w:bookmarkStart w:name="z529" w:id="378"/>
    <w:p>
      <w:pPr>
        <w:spacing w:after="0"/>
        <w:ind w:left="0"/>
        <w:jc w:val="left"/>
      </w:pPr>
      <w:r>
        <w:rPr>
          <w:rFonts w:ascii="Times New Roman"/>
          <w:b/>
          <w:i w:val="false"/>
          <w:color w:val="000000"/>
        </w:rPr>
        <w:t xml:space="preserve"> III. Основные понятия</w:t>
      </w:r>
    </w:p>
    <w:bookmarkEnd w:id="378"/>
    <w:bookmarkStart w:name="z530" w:id="379"/>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p>
    <w:bookmarkEnd w:id="379"/>
    <w:bookmarkStart w:name="z531" w:id="380"/>
    <w:p>
      <w:pPr>
        <w:spacing w:after="0"/>
        <w:ind w:left="0"/>
        <w:jc w:val="both"/>
      </w:pPr>
      <w:r>
        <w:rPr>
          <w:rFonts w:ascii="Times New Roman"/>
          <w:b w:val="false"/>
          <w:i w:val="false"/>
          <w:color w:val="000000"/>
          <w:sz w:val="28"/>
        </w:rPr>
        <w:t>
      "государство-член" – государство, являющееся членом Союза;</w:t>
      </w:r>
    </w:p>
    <w:bookmarkEnd w:id="380"/>
    <w:bookmarkStart w:name="z532" w:id="381"/>
    <w:p>
      <w:pPr>
        <w:spacing w:after="0"/>
        <w:ind w:left="0"/>
        <w:jc w:val="both"/>
      </w:pPr>
      <w:r>
        <w:rPr>
          <w:rFonts w:ascii="Times New Roman"/>
          <w:b w:val="false"/>
          <w:i w:val="false"/>
          <w:color w:val="000000"/>
          <w:sz w:val="28"/>
        </w:rPr>
        <w:t>
      "реквизит" – единица данных электронного документа (сведений), которая в определенном контексте считается неразделимой;</w:t>
      </w:r>
    </w:p>
    <w:bookmarkEnd w:id="381"/>
    <w:bookmarkStart w:name="z533" w:id="382"/>
    <w:p>
      <w:pPr>
        <w:spacing w:after="0"/>
        <w:ind w:left="0"/>
        <w:jc w:val="both"/>
      </w:pPr>
      <w:r>
        <w:rPr>
          <w:rFonts w:ascii="Times New Roman"/>
          <w:b w:val="false"/>
          <w:i w:val="false"/>
          <w:color w:val="000000"/>
          <w:sz w:val="28"/>
        </w:rPr>
        <w:t>
      "ТН ВЭД ЕАЭС" – единая Товарная номенклатура внешнеэкономической деятельности Евразийского экономического союза.</w:t>
      </w:r>
    </w:p>
    <w:bookmarkEnd w:id="382"/>
    <w:bookmarkStart w:name="z534" w:id="383"/>
    <w:p>
      <w:pPr>
        <w:spacing w:after="0"/>
        <w:ind w:left="0"/>
        <w:jc w:val="both"/>
      </w:pPr>
      <w:r>
        <w:rPr>
          <w:rFonts w:ascii="Times New Roman"/>
          <w:b w:val="false"/>
          <w:i w:val="false"/>
          <w:color w:val="000000"/>
          <w:sz w:val="28"/>
        </w:rPr>
        <w:t xml:space="preserve">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используются в настоящем Описании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Союза, утвержденной Решением Коллегии Евразийской экономической комиссии от 9 июня 2015 г. № 63.</w:t>
      </w:r>
    </w:p>
    <w:bookmarkEnd w:id="383"/>
    <w:bookmarkStart w:name="z535" w:id="384"/>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в части, касающейся единого реестра выданных сертификатов соответствия и зарегистрированных деклараций о соответствии, утвержденных Решением Коллегии Евразийской экономической комиссии от 10 мая 2016 г. № 39.</w:t>
      </w:r>
    </w:p>
    <w:bookmarkEnd w:id="384"/>
    <w:bookmarkStart w:name="z536" w:id="385"/>
    <w:p>
      <w:pPr>
        <w:spacing w:after="0"/>
        <w:ind w:left="0"/>
        <w:jc w:val="both"/>
      </w:pPr>
      <w:r>
        <w:rPr>
          <w:rFonts w:ascii="Times New Roman"/>
          <w:b w:val="false"/>
          <w:i w:val="false"/>
          <w:color w:val="000000"/>
          <w:sz w:val="28"/>
        </w:rPr>
        <w:t>
      В таблицах 4, 7, 10, 13, 16 настоящего Описания под Регламентами информационного взаимодействия понимаются Регламент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в части, касающейся единого реестра выданных сертификатов соответствия и зарегистрированных деклараций о соответствии, и Регламент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в части, касающейся единого реестра выданных сертификатов соответствия и зарегистрированных деклараций о соответствии, утвержденные Решением Коллегии Евразийской экономической комиссии от 10 мая 2016 г. № 39.</w:t>
      </w:r>
    </w:p>
    <w:bookmarkEnd w:id="385"/>
    <w:bookmarkStart w:name="z537" w:id="386"/>
    <w:p>
      <w:pPr>
        <w:spacing w:after="0"/>
        <w:ind w:left="0"/>
        <w:jc w:val="left"/>
      </w:pPr>
      <w:r>
        <w:rPr>
          <w:rFonts w:ascii="Times New Roman"/>
          <w:b/>
          <w:i w:val="false"/>
          <w:color w:val="000000"/>
        </w:rPr>
        <w:t xml:space="preserve"> IV. Структуры электронных документов и сведений</w:t>
      </w:r>
    </w:p>
    <w:bookmarkEnd w:id="386"/>
    <w:bookmarkStart w:name="z538" w:id="387"/>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3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540" w:id="388"/>
    <w:p>
      <w:pPr>
        <w:spacing w:after="0"/>
        <w:ind w:left="0"/>
        <w:jc w:val="left"/>
      </w:pPr>
      <w:r>
        <w:rPr>
          <w:rFonts w:ascii="Times New Roman"/>
          <w:b/>
          <w:i w:val="false"/>
          <w:color w:val="000000"/>
        </w:rPr>
        <w:t xml:space="preserve"> Перечень структур электронных документов и сведений</w:t>
      </w:r>
    </w:p>
    <w:bookmarkEnd w:id="3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w:t>
            </w:r>
          </w:p>
          <w:p>
            <w:pPr>
              <w:spacing w:after="20"/>
              <w:ind w:left="20"/>
              <w:jc w:val="both"/>
            </w:pPr>
            <w:r>
              <w:rPr>
                <w:rFonts w:ascii="Times New Roman"/>
                <w:b w:val="false"/>
                <w:i w:val="false"/>
                <w:color w:val="000000"/>
                <w:sz w:val="20"/>
              </w:rPr>
              <w:t>в базисной модели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urn:EEC:R:DocDetails:vY.Y.Y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w:t>
            </w:r>
          </w:p>
          <w:p>
            <w:pPr>
              <w:spacing w:after="20"/>
              <w:ind w:left="20"/>
              <w:jc w:val="both"/>
            </w:pPr>
            <w:r>
              <w:rPr>
                <w:rFonts w:ascii="Times New Roman"/>
                <w:b w:val="false"/>
                <w:i w:val="false"/>
                <w:color w:val="000000"/>
                <w:sz w:val="20"/>
              </w:rPr>
              <w:t>в предметной области "Техническое регулирование"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R.TR.TS.01.001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единого реестра сертификатов и деклараций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urn:EEC:R:TR:TS:01:ConformityDocsRegistryDetails:v1.0.3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R.TR.TS.01.002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из единого реестра сертификатов </w:t>
            </w:r>
          </w:p>
          <w:p>
            <w:pPr>
              <w:spacing w:after="20"/>
              <w:ind w:left="20"/>
              <w:jc w:val="both"/>
            </w:pPr>
            <w:r>
              <w:rPr>
                <w:rFonts w:ascii="Times New Roman"/>
                <w:b w:val="false"/>
                <w:i w:val="false"/>
                <w:color w:val="000000"/>
                <w:sz w:val="20"/>
              </w:rPr>
              <w:t>и деклараций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urn:EEC:R:TR:TS:01:ConformityDocsRegistryRequestDetails:v1.0.0</w:t>
            </w:r>
          </w:p>
        </w:tc>
      </w:tr>
    </w:tbl>
    <w:bookmarkStart w:name="z541" w:id="389"/>
    <w:p>
      <w:pPr>
        <w:spacing w:after="0"/>
        <w:ind w:left="0"/>
        <w:jc w:val="left"/>
      </w:pPr>
      <w:r>
        <w:rPr>
          <w:rFonts w:ascii="Times New Roman"/>
          <w:b/>
          <w:i w:val="false"/>
          <w:color w:val="000000"/>
        </w:rPr>
        <w:t xml:space="preserve"> 1. Структуры электронных документов и сведений в базисной модели</w:t>
      </w:r>
    </w:p>
    <w:bookmarkEnd w:id="389"/>
    <w:bookmarkStart w:name="z542" w:id="390"/>
    <w:p>
      <w:pPr>
        <w:spacing w:after="0"/>
        <w:ind w:left="0"/>
        <w:jc w:val="both"/>
      </w:pPr>
      <w:r>
        <w:rPr>
          <w:rFonts w:ascii="Times New Roman"/>
          <w:b w:val="false"/>
          <w:i w:val="false"/>
          <w:color w:val="000000"/>
          <w:sz w:val="28"/>
        </w:rPr>
        <w:t>
      10. Описание структуры электронного документа (сведений) "Документ" (R.004) приведено в таблице 2.</w:t>
      </w:r>
    </w:p>
    <w:bookmarkEnd w:id="3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544" w:id="391"/>
    <w:p>
      <w:pPr>
        <w:spacing w:after="0"/>
        <w:ind w:left="0"/>
        <w:jc w:val="left"/>
      </w:pPr>
      <w:r>
        <w:rPr>
          <w:rFonts w:ascii="Times New Roman"/>
          <w:b/>
          <w:i w:val="false"/>
          <w:color w:val="000000"/>
        </w:rPr>
        <w:t xml:space="preserve"> Описание структуры электронного документа (сведений) "Документ" (R.004)</w:t>
      </w:r>
    </w:p>
    <w:bookmarkEnd w:id="3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и его содержимое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urn:EEC:R:DocDetails:vY.Y.Y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DocDetails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EEC_R_DocDetails_vY.Y.Y.xsd</w:t>
            </w:r>
          </w:p>
        </w:tc>
      </w:tr>
    </w:tbl>
    <w:bookmarkStart w:name="z545" w:id="392"/>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392"/>
    <w:bookmarkStart w:name="z546" w:id="393"/>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3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548" w:id="394"/>
    <w:p>
      <w:pPr>
        <w:spacing w:after="0"/>
        <w:ind w:left="0"/>
        <w:jc w:val="left"/>
      </w:pPr>
      <w:r>
        <w:rPr>
          <w:rFonts w:ascii="Times New Roman"/>
          <w:b/>
          <w:i w:val="false"/>
          <w:color w:val="000000"/>
        </w:rPr>
        <w:t xml:space="preserve"> Импортируемые пространства имен</w:t>
      </w:r>
    </w:p>
    <w:bookmarkEnd w:id="3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urn:EEC:M:BaseDataTypes:vХ.Х.Х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549" w:id="395"/>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395"/>
    <w:bookmarkStart w:name="z550" w:id="396"/>
    <w:p>
      <w:pPr>
        <w:spacing w:after="0"/>
        <w:ind w:left="0"/>
        <w:jc w:val="both"/>
      </w:pPr>
      <w:r>
        <w:rPr>
          <w:rFonts w:ascii="Times New Roman"/>
          <w:b w:val="false"/>
          <w:i w:val="false"/>
          <w:color w:val="000000"/>
          <w:sz w:val="28"/>
        </w:rPr>
        <w:t>
      12. Реквизитный состав структуры электронного документа (сведений) "Документ" (R.004) приведен в таблице 4.</w:t>
      </w:r>
    </w:p>
    <w:bookmarkEnd w:id="3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552" w:id="397"/>
    <w:p>
      <w:pPr>
        <w:spacing w:after="0"/>
        <w:ind w:left="0"/>
        <w:jc w:val="left"/>
      </w:pPr>
      <w:r>
        <w:rPr>
          <w:rFonts w:ascii="Times New Roman"/>
          <w:b/>
          <w:i w:val="false"/>
          <w:color w:val="000000"/>
        </w:rPr>
        <w:t xml:space="preserve"> Реквизитный состав структуры электронного документа (сведений) "Документ" (R.004)</w:t>
      </w:r>
    </w:p>
    <w:bookmarkEnd w:id="3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 w:id="398"/>
          <w:p>
            <w:pPr>
              <w:spacing w:after="20"/>
              <w:ind w:left="20"/>
              <w:jc w:val="both"/>
            </w:pPr>
            <w:r>
              <w:rPr>
                <w:rFonts w:ascii="Times New Roman"/>
                <w:b w:val="false"/>
                <w:i w:val="false"/>
                <w:color w:val="000000"/>
                <w:sz w:val="20"/>
              </w:rPr>
              <w:t>
1. Заголовок электронного документа (сведений)</w:t>
            </w:r>
          </w:p>
          <w:bookmarkEnd w:id="398"/>
          <w:p>
            <w:pPr>
              <w:spacing w:after="20"/>
              <w:ind w:left="20"/>
              <w:jc w:val="both"/>
            </w:pPr>
            <w:r>
              <w:rPr>
                <w:rFonts w:ascii="Times New Roman"/>
                <w:b w:val="false"/>
                <w:i w:val="false"/>
                <w:color w:val="000000"/>
                <w:sz w:val="20"/>
              </w:rPr>
              <w:t>
(ccdo:‌EDoc‌Header)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 w:id="399"/>
          <w:p>
            <w:pPr>
              <w:spacing w:after="20"/>
              <w:ind w:left="20"/>
              <w:jc w:val="both"/>
            </w:pPr>
            <w:r>
              <w:rPr>
                <w:rFonts w:ascii="Times New Roman"/>
                <w:b w:val="false"/>
                <w:i w:val="false"/>
                <w:color w:val="000000"/>
                <w:sz w:val="20"/>
              </w:rPr>
              <w:t>
ccdo:‌EDoc‌Header‌Type (M.CDT.90001)</w:t>
            </w:r>
          </w:p>
          <w:bookmarkEnd w:id="39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 w:id="400"/>
          <w:p>
            <w:pPr>
              <w:spacing w:after="20"/>
              <w:ind w:left="20"/>
              <w:jc w:val="both"/>
            </w:pPr>
            <w:r>
              <w:rPr>
                <w:rFonts w:ascii="Times New Roman"/>
                <w:b w:val="false"/>
                <w:i w:val="false"/>
                <w:color w:val="000000"/>
                <w:sz w:val="20"/>
              </w:rPr>
              <w:t>
1.1. Код сообщения общего процесса</w:t>
            </w:r>
          </w:p>
          <w:bookmarkEnd w:id="400"/>
          <w:p>
            <w:pPr>
              <w:spacing w:after="20"/>
              <w:ind w:left="20"/>
              <w:jc w:val="both"/>
            </w:pPr>
            <w:r>
              <w:rPr>
                <w:rFonts w:ascii="Times New Roman"/>
                <w:b w:val="false"/>
                <w:i w:val="false"/>
                <w:color w:val="000000"/>
                <w:sz w:val="20"/>
              </w:rPr>
              <w:t>
(csdo:‌Inf‌Envelope‌Code)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 w:id="401"/>
          <w:p>
            <w:pPr>
              <w:spacing w:after="20"/>
              <w:ind w:left="20"/>
              <w:jc w:val="both"/>
            </w:pPr>
            <w:r>
              <w:rPr>
                <w:rFonts w:ascii="Times New Roman"/>
                <w:b w:val="false"/>
                <w:i w:val="false"/>
                <w:color w:val="000000"/>
                <w:sz w:val="20"/>
              </w:rPr>
              <w:t>
csdo:‌Inf‌Envelope‌Code‌Type (M.SDT.90004)</w:t>
            </w:r>
          </w:p>
          <w:bookmarkEnd w:id="40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8" w:id="402"/>
          <w:p>
            <w:pPr>
              <w:spacing w:after="20"/>
              <w:ind w:left="20"/>
              <w:jc w:val="both"/>
            </w:pPr>
            <w:r>
              <w:rPr>
                <w:rFonts w:ascii="Times New Roman"/>
                <w:b w:val="false"/>
                <w:i w:val="false"/>
                <w:color w:val="000000"/>
                <w:sz w:val="20"/>
              </w:rPr>
              <w:t>
1.2. Код электронного документа (сведений)</w:t>
            </w:r>
          </w:p>
          <w:bookmarkEnd w:id="402"/>
          <w:p>
            <w:pPr>
              <w:spacing w:after="20"/>
              <w:ind w:left="20"/>
              <w:jc w:val="both"/>
            </w:pPr>
            <w:r>
              <w:rPr>
                <w:rFonts w:ascii="Times New Roman"/>
                <w:b w:val="false"/>
                <w:i w:val="false"/>
                <w:color w:val="000000"/>
                <w:sz w:val="20"/>
              </w:rPr>
              <w:t>
(csdo:‌EDoc‌Code)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 w:id="403"/>
          <w:p>
            <w:pPr>
              <w:spacing w:after="20"/>
              <w:ind w:left="20"/>
              <w:jc w:val="both"/>
            </w:pPr>
            <w:r>
              <w:rPr>
                <w:rFonts w:ascii="Times New Roman"/>
                <w:b w:val="false"/>
                <w:i w:val="false"/>
                <w:color w:val="000000"/>
                <w:sz w:val="20"/>
              </w:rPr>
              <w:t>
csdo:‌EDoc‌Code‌Type (M.SDT.90001)</w:t>
            </w:r>
          </w:p>
          <w:bookmarkEnd w:id="40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1" w:id="404"/>
          <w:p>
            <w:pPr>
              <w:spacing w:after="20"/>
              <w:ind w:left="20"/>
              <w:jc w:val="both"/>
            </w:pPr>
            <w:r>
              <w:rPr>
                <w:rFonts w:ascii="Times New Roman"/>
                <w:b w:val="false"/>
                <w:i w:val="false"/>
                <w:color w:val="000000"/>
                <w:sz w:val="20"/>
              </w:rPr>
              <w:t>
1.3. Идентификатор электронного документа (сведений)</w:t>
            </w:r>
          </w:p>
          <w:bookmarkEnd w:id="404"/>
          <w:p>
            <w:pPr>
              <w:spacing w:after="20"/>
              <w:ind w:left="20"/>
              <w:jc w:val="both"/>
            </w:pPr>
            <w:r>
              <w:rPr>
                <w:rFonts w:ascii="Times New Roman"/>
                <w:b w:val="false"/>
                <w:i w:val="false"/>
                <w:color w:val="000000"/>
                <w:sz w:val="20"/>
              </w:rPr>
              <w:t>
(csdo:‌EDoc‌Id)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2" w:id="405"/>
          <w:p>
            <w:pPr>
              <w:spacing w:after="20"/>
              <w:ind w:left="20"/>
              <w:jc w:val="both"/>
            </w:pPr>
            <w:r>
              <w:rPr>
                <w:rFonts w:ascii="Times New Roman"/>
                <w:b w:val="false"/>
                <w:i w:val="false"/>
                <w:color w:val="000000"/>
                <w:sz w:val="20"/>
              </w:rPr>
              <w:t>
csdo:‌Universally‌Unique‌Id‌Type (M.SDT.90003)</w:t>
            </w:r>
          </w:p>
          <w:bookmarkEnd w:id="40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 w:id="406"/>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406"/>
          <w:p>
            <w:pPr>
              <w:spacing w:after="20"/>
              <w:ind w:left="20"/>
              <w:jc w:val="both"/>
            </w:pPr>
            <w:r>
              <w:rPr>
                <w:rFonts w:ascii="Times New Roman"/>
                <w:b w:val="false"/>
                <w:i w:val="false"/>
                <w:color w:val="000000"/>
                <w:sz w:val="20"/>
              </w:rPr>
              <w:t>
(csdo:‌EDoc‌Ref‌Id)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 w:id="407"/>
          <w:p>
            <w:pPr>
              <w:spacing w:after="20"/>
              <w:ind w:left="20"/>
              <w:jc w:val="both"/>
            </w:pPr>
            <w:r>
              <w:rPr>
                <w:rFonts w:ascii="Times New Roman"/>
                <w:b w:val="false"/>
                <w:i w:val="false"/>
                <w:color w:val="000000"/>
                <w:sz w:val="20"/>
              </w:rPr>
              <w:t>
csdo:‌Universally‌Unique‌Id‌Type (M.SDT.90003)</w:t>
            </w:r>
          </w:p>
          <w:bookmarkEnd w:id="40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408"/>
          <w:p>
            <w:pPr>
              <w:spacing w:after="20"/>
              <w:ind w:left="20"/>
              <w:jc w:val="both"/>
            </w:pPr>
            <w:r>
              <w:rPr>
                <w:rFonts w:ascii="Times New Roman"/>
                <w:b w:val="false"/>
                <w:i w:val="false"/>
                <w:color w:val="000000"/>
                <w:sz w:val="20"/>
              </w:rPr>
              <w:t>
1.5. Дата и время электронного документа (сведений)</w:t>
            </w:r>
          </w:p>
          <w:bookmarkEnd w:id="408"/>
          <w:p>
            <w:pPr>
              <w:spacing w:after="20"/>
              <w:ind w:left="20"/>
              <w:jc w:val="both"/>
            </w:pPr>
            <w:r>
              <w:rPr>
                <w:rFonts w:ascii="Times New Roman"/>
                <w:b w:val="false"/>
                <w:i w:val="false"/>
                <w:color w:val="000000"/>
                <w:sz w:val="20"/>
              </w:rPr>
              <w:t>
(csdo:‌EDoc‌Date‌Time)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409"/>
          <w:p>
            <w:pPr>
              <w:spacing w:after="20"/>
              <w:ind w:left="20"/>
              <w:jc w:val="both"/>
            </w:pPr>
            <w:r>
              <w:rPr>
                <w:rFonts w:ascii="Times New Roman"/>
                <w:b w:val="false"/>
                <w:i w:val="false"/>
                <w:color w:val="000000"/>
                <w:sz w:val="20"/>
              </w:rPr>
              <w:t>
bdt:‌Date‌Time‌Type (M.BDT.00006)</w:t>
            </w:r>
          </w:p>
          <w:bookmarkEnd w:id="409"/>
          <w:p>
            <w:pPr>
              <w:spacing w:after="20"/>
              <w:ind w:left="20"/>
              <w:jc w:val="both"/>
            </w:pPr>
            <w:r>
              <w:rPr>
                <w:rFonts w:ascii="Times New Roman"/>
                <w:b w:val="false"/>
                <w:i w:val="false"/>
                <w:color w:val="000000"/>
                <w:sz w:val="20"/>
              </w:rPr>
              <w:t>
Обозначение даты и времени в соответствии 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 w:id="410"/>
          <w:p>
            <w:pPr>
              <w:spacing w:after="20"/>
              <w:ind w:left="20"/>
              <w:jc w:val="both"/>
            </w:pPr>
            <w:r>
              <w:rPr>
                <w:rFonts w:ascii="Times New Roman"/>
                <w:b w:val="false"/>
                <w:i w:val="false"/>
                <w:color w:val="000000"/>
                <w:sz w:val="20"/>
              </w:rPr>
              <w:t>
1.6. Код языка</w:t>
            </w:r>
          </w:p>
          <w:bookmarkEnd w:id="410"/>
          <w:p>
            <w:pPr>
              <w:spacing w:after="20"/>
              <w:ind w:left="20"/>
              <w:jc w:val="both"/>
            </w:pPr>
            <w:r>
              <w:rPr>
                <w:rFonts w:ascii="Times New Roman"/>
                <w:b w:val="false"/>
                <w:i w:val="false"/>
                <w:color w:val="000000"/>
                <w:sz w:val="20"/>
              </w:rPr>
              <w:t>
(csdo:‌Language‌Code)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411"/>
          <w:p>
            <w:pPr>
              <w:spacing w:after="20"/>
              <w:ind w:left="20"/>
              <w:jc w:val="both"/>
            </w:pPr>
            <w:r>
              <w:rPr>
                <w:rFonts w:ascii="Times New Roman"/>
                <w:b w:val="false"/>
                <w:i w:val="false"/>
                <w:color w:val="000000"/>
                <w:sz w:val="20"/>
              </w:rPr>
              <w:t>
csdo:‌Language‌Code‌Type (M.SDT.00051)</w:t>
            </w:r>
          </w:p>
          <w:bookmarkEnd w:id="411"/>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412"/>
          <w:p>
            <w:pPr>
              <w:spacing w:after="20"/>
              <w:ind w:left="20"/>
              <w:jc w:val="both"/>
            </w:pPr>
            <w:r>
              <w:rPr>
                <w:rFonts w:ascii="Times New Roman"/>
                <w:b w:val="false"/>
                <w:i w:val="false"/>
                <w:color w:val="000000"/>
                <w:sz w:val="20"/>
              </w:rPr>
              <w:t>
2. Документ</w:t>
            </w:r>
          </w:p>
          <w:bookmarkEnd w:id="412"/>
          <w:p>
            <w:pPr>
              <w:spacing w:after="20"/>
              <w:ind w:left="20"/>
              <w:jc w:val="both"/>
            </w:pPr>
            <w:r>
              <w:rPr>
                <w:rFonts w:ascii="Times New Roman"/>
                <w:b w:val="false"/>
                <w:i w:val="false"/>
                <w:color w:val="000000"/>
                <w:sz w:val="20"/>
              </w:rPr>
              <w:t>
(ccdo:‌Doc‌Content‌Details)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сведений о документе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413"/>
          <w:p>
            <w:pPr>
              <w:spacing w:after="20"/>
              <w:ind w:left="20"/>
              <w:jc w:val="both"/>
            </w:pPr>
            <w:r>
              <w:rPr>
                <w:rFonts w:ascii="Times New Roman"/>
                <w:b w:val="false"/>
                <w:i w:val="false"/>
                <w:color w:val="000000"/>
                <w:sz w:val="20"/>
              </w:rPr>
              <w:t>
ccdo:‌Doc‌Content‌Details‌Type (M.CDT.00105)</w:t>
            </w:r>
          </w:p>
          <w:bookmarkEnd w:id="41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4" w:id="414"/>
          <w:p>
            <w:pPr>
              <w:spacing w:after="20"/>
              <w:ind w:left="20"/>
              <w:jc w:val="both"/>
            </w:pPr>
            <w:r>
              <w:rPr>
                <w:rFonts w:ascii="Times New Roman"/>
                <w:b w:val="false"/>
                <w:i w:val="false"/>
                <w:color w:val="000000"/>
                <w:sz w:val="20"/>
              </w:rPr>
              <w:t>
2.1. Код страны</w:t>
            </w:r>
          </w:p>
          <w:bookmarkEnd w:id="414"/>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5" w:id="415"/>
          <w:p>
            <w:pPr>
              <w:spacing w:after="20"/>
              <w:ind w:left="20"/>
              <w:jc w:val="both"/>
            </w:pPr>
            <w:r>
              <w:rPr>
                <w:rFonts w:ascii="Times New Roman"/>
                <w:b w:val="false"/>
                <w:i w:val="false"/>
                <w:color w:val="000000"/>
                <w:sz w:val="20"/>
              </w:rPr>
              <w:t>
csdo:‌Unified‌Country‌Code‌Type (M.SDT.00112)</w:t>
            </w:r>
          </w:p>
          <w:bookmarkEnd w:id="41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416"/>
          <w:p>
            <w:pPr>
              <w:spacing w:after="20"/>
              <w:ind w:left="20"/>
              <w:jc w:val="both"/>
            </w:pPr>
            <w:r>
              <w:rPr>
                <w:rFonts w:ascii="Times New Roman"/>
                <w:b w:val="false"/>
                <w:i w:val="false"/>
                <w:color w:val="000000"/>
                <w:sz w:val="20"/>
              </w:rPr>
              <w:t>
а) идентификатор справочника (классификатора)</w:t>
            </w:r>
          </w:p>
          <w:bookmarkEnd w:id="416"/>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8" w:id="417"/>
          <w:p>
            <w:pPr>
              <w:spacing w:after="20"/>
              <w:ind w:left="20"/>
              <w:jc w:val="both"/>
            </w:pPr>
            <w:r>
              <w:rPr>
                <w:rFonts w:ascii="Times New Roman"/>
                <w:b w:val="false"/>
                <w:i w:val="false"/>
                <w:color w:val="000000"/>
                <w:sz w:val="20"/>
              </w:rPr>
              <w:t>
csdo:‌Reference‌Data‌Id‌Type (M.SDT.00091)</w:t>
            </w:r>
          </w:p>
          <w:bookmarkEnd w:id="4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 w:id="418"/>
          <w:p>
            <w:pPr>
              <w:spacing w:after="20"/>
              <w:ind w:left="20"/>
              <w:jc w:val="both"/>
            </w:pPr>
            <w:r>
              <w:rPr>
                <w:rFonts w:ascii="Times New Roman"/>
                <w:b w:val="false"/>
                <w:i w:val="false"/>
                <w:color w:val="000000"/>
                <w:sz w:val="20"/>
              </w:rPr>
              <w:t>
2.2. Код языка</w:t>
            </w:r>
          </w:p>
          <w:bookmarkEnd w:id="418"/>
          <w:p>
            <w:pPr>
              <w:spacing w:after="20"/>
              <w:ind w:left="20"/>
              <w:jc w:val="both"/>
            </w:pPr>
            <w:r>
              <w:rPr>
                <w:rFonts w:ascii="Times New Roman"/>
                <w:b w:val="false"/>
                <w:i w:val="false"/>
                <w:color w:val="000000"/>
                <w:sz w:val="20"/>
              </w:rPr>
              <w:t>
(csdo:‌Language‌Code)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 w:id="419"/>
          <w:p>
            <w:pPr>
              <w:spacing w:after="20"/>
              <w:ind w:left="20"/>
              <w:jc w:val="both"/>
            </w:pPr>
            <w:r>
              <w:rPr>
                <w:rFonts w:ascii="Times New Roman"/>
                <w:b w:val="false"/>
                <w:i w:val="false"/>
                <w:color w:val="000000"/>
                <w:sz w:val="20"/>
              </w:rPr>
              <w:t>
csdo:‌Language‌Code‌Type (M.SDT.00051)</w:t>
            </w:r>
          </w:p>
          <w:bookmarkEnd w:id="419"/>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420"/>
          <w:p>
            <w:pPr>
              <w:spacing w:after="20"/>
              <w:ind w:left="20"/>
              <w:jc w:val="both"/>
            </w:pPr>
            <w:r>
              <w:rPr>
                <w:rFonts w:ascii="Times New Roman"/>
                <w:b w:val="false"/>
                <w:i w:val="false"/>
                <w:color w:val="000000"/>
                <w:sz w:val="20"/>
              </w:rPr>
              <w:t>
2.3. Код вида документа</w:t>
            </w:r>
          </w:p>
          <w:bookmarkEnd w:id="420"/>
          <w:p>
            <w:pPr>
              <w:spacing w:after="20"/>
              <w:ind w:left="20"/>
              <w:jc w:val="both"/>
            </w:pPr>
            <w:r>
              <w:rPr>
                <w:rFonts w:ascii="Times New Roman"/>
                <w:b w:val="false"/>
                <w:i w:val="false"/>
                <w:color w:val="000000"/>
                <w:sz w:val="20"/>
              </w:rPr>
              <w:t>
(csdo:‌Doc‌Kind‌Code)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 w:id="421"/>
          <w:p>
            <w:pPr>
              <w:spacing w:after="20"/>
              <w:ind w:left="20"/>
              <w:jc w:val="both"/>
            </w:pPr>
            <w:r>
              <w:rPr>
                <w:rFonts w:ascii="Times New Roman"/>
                <w:b w:val="false"/>
                <w:i w:val="false"/>
                <w:color w:val="000000"/>
                <w:sz w:val="20"/>
              </w:rPr>
              <w:t>
csdo:‌Unified‌Code20‌Type (M.SDT.00140)</w:t>
            </w:r>
          </w:p>
          <w:bookmarkEnd w:id="42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 w:id="422"/>
          <w:p>
            <w:pPr>
              <w:spacing w:after="20"/>
              <w:ind w:left="20"/>
              <w:jc w:val="both"/>
            </w:pPr>
            <w:r>
              <w:rPr>
                <w:rFonts w:ascii="Times New Roman"/>
                <w:b w:val="false"/>
                <w:i w:val="false"/>
                <w:color w:val="000000"/>
                <w:sz w:val="20"/>
              </w:rPr>
              <w:t>
а) идентификатор справочника (классификатора)</w:t>
            </w:r>
          </w:p>
          <w:bookmarkEnd w:id="422"/>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 w:id="423"/>
          <w:p>
            <w:pPr>
              <w:spacing w:after="20"/>
              <w:ind w:left="20"/>
              <w:jc w:val="both"/>
            </w:pPr>
            <w:r>
              <w:rPr>
                <w:rFonts w:ascii="Times New Roman"/>
                <w:b w:val="false"/>
                <w:i w:val="false"/>
                <w:color w:val="000000"/>
                <w:sz w:val="20"/>
              </w:rPr>
              <w:t>
csdo:‌Reference‌Data‌Id‌Type (M.SDT.00091)</w:t>
            </w:r>
          </w:p>
          <w:bookmarkEnd w:id="4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 w:id="424"/>
          <w:p>
            <w:pPr>
              <w:spacing w:after="20"/>
              <w:ind w:left="20"/>
              <w:jc w:val="both"/>
            </w:pPr>
            <w:r>
              <w:rPr>
                <w:rFonts w:ascii="Times New Roman"/>
                <w:b w:val="false"/>
                <w:i w:val="false"/>
                <w:color w:val="000000"/>
                <w:sz w:val="20"/>
              </w:rPr>
              <w:t>
2.4. Наименование вида документа</w:t>
            </w:r>
          </w:p>
          <w:bookmarkEnd w:id="424"/>
          <w:p>
            <w:pPr>
              <w:spacing w:after="20"/>
              <w:ind w:left="20"/>
              <w:jc w:val="both"/>
            </w:pPr>
            <w:r>
              <w:rPr>
                <w:rFonts w:ascii="Times New Roman"/>
                <w:b w:val="false"/>
                <w:i w:val="false"/>
                <w:color w:val="000000"/>
                <w:sz w:val="20"/>
              </w:rPr>
              <w:t>
(csdo:‌Doc‌Kind‌Name)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425"/>
          <w:p>
            <w:pPr>
              <w:spacing w:after="20"/>
              <w:ind w:left="20"/>
              <w:jc w:val="both"/>
            </w:pPr>
            <w:r>
              <w:rPr>
                <w:rFonts w:ascii="Times New Roman"/>
                <w:b w:val="false"/>
                <w:i w:val="false"/>
                <w:color w:val="000000"/>
                <w:sz w:val="20"/>
              </w:rPr>
              <w:t>
csdo:‌Name500‌Type (M.SDT.00134)</w:t>
            </w:r>
          </w:p>
          <w:bookmarkEnd w:id="4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426"/>
          <w:p>
            <w:pPr>
              <w:spacing w:after="20"/>
              <w:ind w:left="20"/>
              <w:jc w:val="both"/>
            </w:pPr>
            <w:r>
              <w:rPr>
                <w:rFonts w:ascii="Times New Roman"/>
                <w:b w:val="false"/>
                <w:i w:val="false"/>
                <w:color w:val="000000"/>
                <w:sz w:val="20"/>
              </w:rPr>
              <w:t>
2.5. Наименование документа</w:t>
            </w:r>
          </w:p>
          <w:bookmarkEnd w:id="426"/>
          <w:p>
            <w:pPr>
              <w:spacing w:after="20"/>
              <w:ind w:left="20"/>
              <w:jc w:val="both"/>
            </w:pPr>
            <w:r>
              <w:rPr>
                <w:rFonts w:ascii="Times New Roman"/>
                <w:b w:val="false"/>
                <w:i w:val="false"/>
                <w:color w:val="000000"/>
                <w:sz w:val="20"/>
              </w:rPr>
              <w:t>
(csdo:‌Doc‌Name)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 w:id="427"/>
          <w:p>
            <w:pPr>
              <w:spacing w:after="20"/>
              <w:ind w:left="20"/>
              <w:jc w:val="both"/>
            </w:pPr>
            <w:r>
              <w:rPr>
                <w:rFonts w:ascii="Times New Roman"/>
                <w:b w:val="false"/>
                <w:i w:val="false"/>
                <w:color w:val="000000"/>
                <w:sz w:val="20"/>
              </w:rPr>
              <w:t>
csdo:‌Name500‌Type (M.SDT.00134)</w:t>
            </w:r>
          </w:p>
          <w:bookmarkEnd w:id="4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 w:id="428"/>
          <w:p>
            <w:pPr>
              <w:spacing w:after="20"/>
              <w:ind w:left="20"/>
              <w:jc w:val="both"/>
            </w:pPr>
            <w:r>
              <w:rPr>
                <w:rFonts w:ascii="Times New Roman"/>
                <w:b w:val="false"/>
                <w:i w:val="false"/>
                <w:color w:val="000000"/>
                <w:sz w:val="20"/>
              </w:rPr>
              <w:t>
2.6. Серия документа</w:t>
            </w:r>
          </w:p>
          <w:bookmarkEnd w:id="428"/>
          <w:p>
            <w:pPr>
              <w:spacing w:after="20"/>
              <w:ind w:left="20"/>
              <w:jc w:val="both"/>
            </w:pPr>
            <w:r>
              <w:rPr>
                <w:rFonts w:ascii="Times New Roman"/>
                <w:b w:val="false"/>
                <w:i w:val="false"/>
                <w:color w:val="000000"/>
                <w:sz w:val="20"/>
              </w:rPr>
              <w:t>
(csdo:‌Doc‌Series‌Id)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1" w:id="429"/>
          <w:p>
            <w:pPr>
              <w:spacing w:after="20"/>
              <w:ind w:left="20"/>
              <w:jc w:val="both"/>
            </w:pPr>
            <w:r>
              <w:rPr>
                <w:rFonts w:ascii="Times New Roman"/>
                <w:b w:val="false"/>
                <w:i w:val="false"/>
                <w:color w:val="000000"/>
                <w:sz w:val="20"/>
              </w:rPr>
              <w:t>
csdo:‌Id20‌Type (M.SDT.00092)</w:t>
            </w:r>
          </w:p>
          <w:bookmarkEnd w:id="4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 w:id="430"/>
          <w:p>
            <w:pPr>
              <w:spacing w:after="20"/>
              <w:ind w:left="20"/>
              <w:jc w:val="both"/>
            </w:pPr>
            <w:r>
              <w:rPr>
                <w:rFonts w:ascii="Times New Roman"/>
                <w:b w:val="false"/>
                <w:i w:val="false"/>
                <w:color w:val="000000"/>
                <w:sz w:val="20"/>
              </w:rPr>
              <w:t>
2.7. Номер документа</w:t>
            </w:r>
          </w:p>
          <w:bookmarkEnd w:id="430"/>
          <w:p>
            <w:pPr>
              <w:spacing w:after="20"/>
              <w:ind w:left="20"/>
              <w:jc w:val="both"/>
            </w:pPr>
            <w:r>
              <w:rPr>
                <w:rFonts w:ascii="Times New Roman"/>
                <w:b w:val="false"/>
                <w:i w:val="false"/>
                <w:color w:val="000000"/>
                <w:sz w:val="20"/>
              </w:rPr>
              <w:t>
(csdo:‌Doc‌Id)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 w:id="431"/>
          <w:p>
            <w:pPr>
              <w:spacing w:after="20"/>
              <w:ind w:left="20"/>
              <w:jc w:val="both"/>
            </w:pPr>
            <w:r>
              <w:rPr>
                <w:rFonts w:ascii="Times New Roman"/>
                <w:b w:val="false"/>
                <w:i w:val="false"/>
                <w:color w:val="000000"/>
                <w:sz w:val="20"/>
              </w:rPr>
              <w:t>
csdo:‌Id50‌Type (M.SDT.00093)</w:t>
            </w:r>
          </w:p>
          <w:bookmarkEnd w:id="4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8" w:id="432"/>
          <w:p>
            <w:pPr>
              <w:spacing w:after="20"/>
              <w:ind w:left="20"/>
              <w:jc w:val="both"/>
            </w:pPr>
            <w:r>
              <w:rPr>
                <w:rFonts w:ascii="Times New Roman"/>
                <w:b w:val="false"/>
                <w:i w:val="false"/>
                <w:color w:val="000000"/>
                <w:sz w:val="20"/>
              </w:rPr>
              <w:t>
2.8. Дата документа</w:t>
            </w:r>
          </w:p>
          <w:bookmarkEnd w:id="432"/>
          <w:p>
            <w:pPr>
              <w:spacing w:after="20"/>
              <w:ind w:left="20"/>
              <w:jc w:val="both"/>
            </w:pPr>
            <w:r>
              <w:rPr>
                <w:rFonts w:ascii="Times New Roman"/>
                <w:b w:val="false"/>
                <w:i w:val="false"/>
                <w:color w:val="000000"/>
                <w:sz w:val="20"/>
              </w:rPr>
              <w:t>
(csdo:‌Doc‌Creation‌Date)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 w:id="433"/>
          <w:p>
            <w:pPr>
              <w:spacing w:after="20"/>
              <w:ind w:left="20"/>
              <w:jc w:val="both"/>
            </w:pPr>
            <w:r>
              <w:rPr>
                <w:rFonts w:ascii="Times New Roman"/>
                <w:b w:val="false"/>
                <w:i w:val="false"/>
                <w:color w:val="000000"/>
                <w:sz w:val="20"/>
              </w:rPr>
              <w:t>
bdt:‌Date‌Type (M.BDT.00005)</w:t>
            </w:r>
          </w:p>
          <w:bookmarkEnd w:id="433"/>
          <w:p>
            <w:pPr>
              <w:spacing w:after="20"/>
              <w:ind w:left="20"/>
              <w:jc w:val="both"/>
            </w:pPr>
            <w:r>
              <w:rPr>
                <w:rFonts w:ascii="Times New Roman"/>
                <w:b w:val="false"/>
                <w:i w:val="false"/>
                <w:color w:val="000000"/>
                <w:sz w:val="20"/>
              </w:rPr>
              <w:t>
Обозначение даты в соответствии 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 w:id="434"/>
          <w:p>
            <w:pPr>
              <w:spacing w:after="20"/>
              <w:ind w:left="20"/>
              <w:jc w:val="both"/>
            </w:pPr>
            <w:r>
              <w:rPr>
                <w:rFonts w:ascii="Times New Roman"/>
                <w:b w:val="false"/>
                <w:i w:val="false"/>
                <w:color w:val="000000"/>
                <w:sz w:val="20"/>
              </w:rPr>
              <w:t>
2.9. Дата начала срока действия документа</w:t>
            </w:r>
          </w:p>
          <w:bookmarkEnd w:id="434"/>
          <w:p>
            <w:pPr>
              <w:spacing w:after="20"/>
              <w:ind w:left="20"/>
              <w:jc w:val="both"/>
            </w:pPr>
            <w:r>
              <w:rPr>
                <w:rFonts w:ascii="Times New Roman"/>
                <w:b w:val="false"/>
                <w:i w:val="false"/>
                <w:color w:val="000000"/>
                <w:sz w:val="20"/>
              </w:rPr>
              <w:t>
(csdo:‌Doc‌Start‌Date)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 w:id="435"/>
          <w:p>
            <w:pPr>
              <w:spacing w:after="20"/>
              <w:ind w:left="20"/>
              <w:jc w:val="both"/>
            </w:pPr>
            <w:r>
              <w:rPr>
                <w:rFonts w:ascii="Times New Roman"/>
                <w:b w:val="false"/>
                <w:i w:val="false"/>
                <w:color w:val="000000"/>
                <w:sz w:val="20"/>
              </w:rPr>
              <w:t>
bdt:‌Date‌Type (M.BDT.00005)</w:t>
            </w:r>
          </w:p>
          <w:bookmarkEnd w:id="435"/>
          <w:p>
            <w:pPr>
              <w:spacing w:after="20"/>
              <w:ind w:left="20"/>
              <w:jc w:val="both"/>
            </w:pPr>
            <w:r>
              <w:rPr>
                <w:rFonts w:ascii="Times New Roman"/>
                <w:b w:val="false"/>
                <w:i w:val="false"/>
                <w:color w:val="000000"/>
                <w:sz w:val="20"/>
              </w:rPr>
              <w:t>
Обозначение даты в соответствии 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 w:id="436"/>
          <w:p>
            <w:pPr>
              <w:spacing w:after="20"/>
              <w:ind w:left="20"/>
              <w:jc w:val="both"/>
            </w:pPr>
            <w:r>
              <w:rPr>
                <w:rFonts w:ascii="Times New Roman"/>
                <w:b w:val="false"/>
                <w:i w:val="false"/>
                <w:color w:val="000000"/>
                <w:sz w:val="20"/>
              </w:rPr>
              <w:t>
2.10. Дата истечения срока действия документа</w:t>
            </w:r>
          </w:p>
          <w:bookmarkEnd w:id="436"/>
          <w:p>
            <w:pPr>
              <w:spacing w:after="20"/>
              <w:ind w:left="20"/>
              <w:jc w:val="both"/>
            </w:pPr>
            <w:r>
              <w:rPr>
                <w:rFonts w:ascii="Times New Roman"/>
                <w:b w:val="false"/>
                <w:i w:val="false"/>
                <w:color w:val="000000"/>
                <w:sz w:val="20"/>
              </w:rPr>
              <w:t>
(csdo:‌Doc‌Validity‌Date)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 w:id="437"/>
          <w:p>
            <w:pPr>
              <w:spacing w:after="20"/>
              <w:ind w:left="20"/>
              <w:jc w:val="both"/>
            </w:pPr>
            <w:r>
              <w:rPr>
                <w:rFonts w:ascii="Times New Roman"/>
                <w:b w:val="false"/>
                <w:i w:val="false"/>
                <w:color w:val="000000"/>
                <w:sz w:val="20"/>
              </w:rPr>
              <w:t>
bdt:‌Date‌Type (M.BDT.00005)</w:t>
            </w:r>
          </w:p>
          <w:bookmarkEnd w:id="437"/>
          <w:p>
            <w:pPr>
              <w:spacing w:after="20"/>
              <w:ind w:left="20"/>
              <w:jc w:val="both"/>
            </w:pPr>
            <w:r>
              <w:rPr>
                <w:rFonts w:ascii="Times New Roman"/>
                <w:b w:val="false"/>
                <w:i w:val="false"/>
                <w:color w:val="000000"/>
                <w:sz w:val="20"/>
              </w:rPr>
              <w:t>
Обозначение даты в соответствии 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4" w:id="438"/>
          <w:p>
            <w:pPr>
              <w:spacing w:after="20"/>
              <w:ind w:left="20"/>
              <w:jc w:val="both"/>
            </w:pPr>
            <w:r>
              <w:rPr>
                <w:rFonts w:ascii="Times New Roman"/>
                <w:b w:val="false"/>
                <w:i w:val="false"/>
                <w:color w:val="000000"/>
                <w:sz w:val="20"/>
              </w:rPr>
              <w:t>
2.11. Срок действия документа</w:t>
            </w:r>
          </w:p>
          <w:bookmarkEnd w:id="438"/>
          <w:p>
            <w:pPr>
              <w:spacing w:after="20"/>
              <w:ind w:left="20"/>
              <w:jc w:val="both"/>
            </w:pPr>
            <w:r>
              <w:rPr>
                <w:rFonts w:ascii="Times New Roman"/>
                <w:b w:val="false"/>
                <w:i w:val="false"/>
                <w:color w:val="000000"/>
                <w:sz w:val="20"/>
              </w:rPr>
              <w:t>
(csdo:‌Doc‌Validity‌Duration)</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срока, в течение которого документ имеет силу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 w:id="439"/>
          <w:p>
            <w:pPr>
              <w:spacing w:after="20"/>
              <w:ind w:left="20"/>
              <w:jc w:val="both"/>
            </w:pPr>
            <w:r>
              <w:rPr>
                <w:rFonts w:ascii="Times New Roman"/>
                <w:b w:val="false"/>
                <w:i w:val="false"/>
                <w:color w:val="000000"/>
                <w:sz w:val="20"/>
              </w:rPr>
              <w:t>
bdt:‌Duration‌Type (M.BDT.00021)</w:t>
            </w:r>
          </w:p>
          <w:bookmarkEnd w:id="439"/>
          <w:p>
            <w:pPr>
              <w:spacing w:after="20"/>
              <w:ind w:left="20"/>
              <w:jc w:val="both"/>
            </w:pPr>
            <w:r>
              <w:rPr>
                <w:rFonts w:ascii="Times New Roman"/>
                <w:b w:val="false"/>
                <w:i w:val="false"/>
                <w:color w:val="000000"/>
                <w:sz w:val="20"/>
              </w:rPr>
              <w:t>
Обозначение продолжительности времени в соответствии 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 w:id="440"/>
          <w:p>
            <w:pPr>
              <w:spacing w:after="20"/>
              <w:ind w:left="20"/>
              <w:jc w:val="both"/>
            </w:pPr>
            <w:r>
              <w:rPr>
                <w:rFonts w:ascii="Times New Roman"/>
                <w:b w:val="false"/>
                <w:i w:val="false"/>
                <w:color w:val="000000"/>
                <w:sz w:val="20"/>
              </w:rPr>
              <w:t>
2.12. Идентификатор уполномоченного органа</w:t>
            </w:r>
          </w:p>
          <w:bookmarkEnd w:id="440"/>
          <w:p>
            <w:pPr>
              <w:spacing w:after="20"/>
              <w:ind w:left="20"/>
              <w:jc w:val="both"/>
            </w:pPr>
            <w:r>
              <w:rPr>
                <w:rFonts w:ascii="Times New Roman"/>
                <w:b w:val="false"/>
                <w:i w:val="false"/>
                <w:color w:val="000000"/>
                <w:sz w:val="20"/>
              </w:rPr>
              <w:t>
(csdo:‌Authority‌Id)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либо уполномоченную им организацию, выдавшую или утвердившую документ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7" w:id="441"/>
          <w:p>
            <w:pPr>
              <w:spacing w:after="20"/>
              <w:ind w:left="20"/>
              <w:jc w:val="both"/>
            </w:pPr>
            <w:r>
              <w:rPr>
                <w:rFonts w:ascii="Times New Roman"/>
                <w:b w:val="false"/>
                <w:i w:val="false"/>
                <w:color w:val="000000"/>
                <w:sz w:val="20"/>
              </w:rPr>
              <w:t>
csdo:‌Id20‌Type (M.SDT.00092)</w:t>
            </w:r>
          </w:p>
          <w:bookmarkEnd w:id="4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 w:id="442"/>
          <w:p>
            <w:pPr>
              <w:spacing w:after="20"/>
              <w:ind w:left="20"/>
              <w:jc w:val="both"/>
            </w:pPr>
            <w:r>
              <w:rPr>
                <w:rFonts w:ascii="Times New Roman"/>
                <w:b w:val="false"/>
                <w:i w:val="false"/>
                <w:color w:val="000000"/>
                <w:sz w:val="20"/>
              </w:rPr>
              <w:t>
2.13. Наименование уполномоченного органа</w:t>
            </w:r>
          </w:p>
          <w:bookmarkEnd w:id="442"/>
          <w:p>
            <w:pPr>
              <w:spacing w:after="20"/>
              <w:ind w:left="20"/>
              <w:jc w:val="both"/>
            </w:pPr>
            <w:r>
              <w:rPr>
                <w:rFonts w:ascii="Times New Roman"/>
                <w:b w:val="false"/>
                <w:i w:val="false"/>
                <w:color w:val="000000"/>
                <w:sz w:val="20"/>
              </w:rPr>
              <w:t>
(csdo:‌Authority‌Name)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 w:id="443"/>
          <w:p>
            <w:pPr>
              <w:spacing w:after="20"/>
              <w:ind w:left="20"/>
              <w:jc w:val="both"/>
            </w:pPr>
            <w:r>
              <w:rPr>
                <w:rFonts w:ascii="Times New Roman"/>
                <w:b w:val="false"/>
                <w:i w:val="false"/>
                <w:color w:val="000000"/>
                <w:sz w:val="20"/>
              </w:rPr>
              <w:t>
csdo:‌Name300‌Type (M.SDT.00056)</w:t>
            </w:r>
          </w:p>
          <w:bookmarkEnd w:id="4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 w:id="444"/>
          <w:p>
            <w:pPr>
              <w:spacing w:after="20"/>
              <w:ind w:left="20"/>
              <w:jc w:val="both"/>
            </w:pPr>
            <w:r>
              <w:rPr>
                <w:rFonts w:ascii="Times New Roman"/>
                <w:b w:val="false"/>
                <w:i w:val="false"/>
                <w:color w:val="000000"/>
                <w:sz w:val="20"/>
              </w:rPr>
              <w:t>
2.14. Описание</w:t>
            </w:r>
          </w:p>
          <w:bookmarkEnd w:id="444"/>
          <w:p>
            <w:pPr>
              <w:spacing w:after="20"/>
              <w:ind w:left="20"/>
              <w:jc w:val="both"/>
            </w:pPr>
            <w:r>
              <w:rPr>
                <w:rFonts w:ascii="Times New Roman"/>
                <w:b w:val="false"/>
                <w:i w:val="false"/>
                <w:color w:val="000000"/>
                <w:sz w:val="20"/>
              </w:rPr>
              <w:t>
(csdo:‌Description‌Text)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 w:id="445"/>
          <w:p>
            <w:pPr>
              <w:spacing w:after="20"/>
              <w:ind w:left="20"/>
              <w:jc w:val="both"/>
            </w:pPr>
            <w:r>
              <w:rPr>
                <w:rFonts w:ascii="Times New Roman"/>
                <w:b w:val="false"/>
                <w:i w:val="false"/>
                <w:color w:val="000000"/>
                <w:sz w:val="20"/>
              </w:rPr>
              <w:t>
csdo:‌Text4000‌Type (M.SDT.00088)</w:t>
            </w:r>
          </w:p>
          <w:bookmarkEnd w:id="44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 w:id="446"/>
          <w:p>
            <w:pPr>
              <w:spacing w:after="20"/>
              <w:ind w:left="20"/>
              <w:jc w:val="both"/>
            </w:pPr>
            <w:r>
              <w:rPr>
                <w:rFonts w:ascii="Times New Roman"/>
                <w:b w:val="false"/>
                <w:i w:val="false"/>
                <w:color w:val="000000"/>
                <w:sz w:val="20"/>
              </w:rPr>
              <w:t>
2.15. Количество листов</w:t>
            </w:r>
          </w:p>
          <w:bookmarkEnd w:id="446"/>
          <w:p>
            <w:pPr>
              <w:spacing w:after="20"/>
              <w:ind w:left="20"/>
              <w:jc w:val="both"/>
            </w:pPr>
            <w:r>
              <w:rPr>
                <w:rFonts w:ascii="Times New Roman"/>
                <w:b w:val="false"/>
                <w:i w:val="false"/>
                <w:color w:val="000000"/>
                <w:sz w:val="20"/>
              </w:rPr>
              <w:t>
(csdo:‌Page‌Quantity)</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в документе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447"/>
          <w:p>
            <w:pPr>
              <w:spacing w:after="20"/>
              <w:ind w:left="20"/>
              <w:jc w:val="both"/>
            </w:pPr>
            <w:r>
              <w:rPr>
                <w:rFonts w:ascii="Times New Roman"/>
                <w:b w:val="false"/>
                <w:i w:val="false"/>
                <w:color w:val="000000"/>
                <w:sz w:val="20"/>
              </w:rPr>
              <w:t>
csdo:‌Quantity4‌Type (M.SDT.00097)</w:t>
            </w:r>
          </w:p>
          <w:bookmarkEnd w:id="447"/>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 w:id="448"/>
          <w:p>
            <w:pPr>
              <w:spacing w:after="20"/>
              <w:ind w:left="20"/>
              <w:jc w:val="both"/>
            </w:pPr>
            <w:r>
              <w:rPr>
                <w:rFonts w:ascii="Times New Roman"/>
                <w:b w:val="false"/>
                <w:i w:val="false"/>
                <w:color w:val="000000"/>
                <w:sz w:val="20"/>
              </w:rPr>
              <w:t>
2.16. XML-документ</w:t>
            </w:r>
          </w:p>
          <w:bookmarkEnd w:id="448"/>
          <w:p>
            <w:pPr>
              <w:spacing w:after="20"/>
              <w:ind w:left="20"/>
              <w:jc w:val="both"/>
            </w:pPr>
            <w:r>
              <w:rPr>
                <w:rFonts w:ascii="Times New Roman"/>
                <w:b w:val="false"/>
                <w:i w:val="false"/>
                <w:color w:val="000000"/>
                <w:sz w:val="20"/>
              </w:rPr>
              <w:t>
(ccdo:‌Any‌Details)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XML</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 w:id="449"/>
          <w:p>
            <w:pPr>
              <w:spacing w:after="20"/>
              <w:ind w:left="20"/>
              <w:jc w:val="both"/>
            </w:pPr>
            <w:r>
              <w:rPr>
                <w:rFonts w:ascii="Times New Roman"/>
                <w:b w:val="false"/>
                <w:i w:val="false"/>
                <w:color w:val="000000"/>
                <w:sz w:val="20"/>
              </w:rPr>
              <w:t>
ccdo:‌Any‌Details‌Type (M.CDT.00086)</w:t>
            </w:r>
          </w:p>
          <w:bookmarkEnd w:id="44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 w:id="450"/>
          <w:p>
            <w:pPr>
              <w:spacing w:after="20"/>
              <w:ind w:left="20"/>
              <w:jc w:val="both"/>
            </w:pPr>
            <w:r>
              <w:rPr>
                <w:rFonts w:ascii="Times New Roman"/>
                <w:b w:val="false"/>
                <w:i w:val="false"/>
                <w:color w:val="000000"/>
                <w:sz w:val="20"/>
              </w:rPr>
              <w:t>
2.16.1. XML-документ</w:t>
            </w:r>
          </w:p>
          <w:bookmarkEnd w:id="450"/>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 w:id="451"/>
          <w:p>
            <w:pPr>
              <w:spacing w:after="20"/>
              <w:ind w:left="20"/>
              <w:jc w:val="both"/>
            </w:pPr>
            <w:r>
              <w:rPr>
                <w:rFonts w:ascii="Times New Roman"/>
                <w:b w:val="false"/>
                <w:i w:val="false"/>
                <w:color w:val="000000"/>
                <w:sz w:val="20"/>
              </w:rPr>
              <w:t>
произвольный элемент.</w:t>
            </w:r>
          </w:p>
          <w:bookmarkEnd w:id="451"/>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производится всегда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452"/>
          <w:p>
            <w:pPr>
              <w:spacing w:after="20"/>
              <w:ind w:left="20"/>
              <w:jc w:val="both"/>
            </w:pPr>
            <w:r>
              <w:rPr>
                <w:rFonts w:ascii="Times New Roman"/>
                <w:b w:val="false"/>
                <w:i w:val="false"/>
                <w:color w:val="000000"/>
                <w:sz w:val="20"/>
              </w:rPr>
              <w:t>
2.17. Документ в бинарном формате</w:t>
            </w:r>
          </w:p>
          <w:bookmarkEnd w:id="452"/>
          <w:p>
            <w:pPr>
              <w:spacing w:after="20"/>
              <w:ind w:left="20"/>
              <w:jc w:val="both"/>
            </w:pPr>
            <w:r>
              <w:rPr>
                <w:rFonts w:ascii="Times New Roman"/>
                <w:b w:val="false"/>
                <w:i w:val="false"/>
                <w:color w:val="000000"/>
                <w:sz w:val="20"/>
              </w:rPr>
              <w:t>
(csdo:‌Doc‌Binary‌Text)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 w:id="453"/>
          <w:p>
            <w:pPr>
              <w:spacing w:after="20"/>
              <w:ind w:left="20"/>
              <w:jc w:val="both"/>
            </w:pPr>
            <w:r>
              <w:rPr>
                <w:rFonts w:ascii="Times New Roman"/>
                <w:b w:val="false"/>
                <w:i w:val="false"/>
                <w:color w:val="000000"/>
                <w:sz w:val="20"/>
              </w:rPr>
              <w:t>
csdo:‌Binary‌Text‌Type (M.SDT.00143)</w:t>
            </w:r>
          </w:p>
          <w:bookmarkEnd w:id="453"/>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 w:id="454"/>
          <w:p>
            <w:pPr>
              <w:spacing w:after="20"/>
              <w:ind w:left="20"/>
              <w:jc w:val="both"/>
            </w:pPr>
            <w:r>
              <w:rPr>
                <w:rFonts w:ascii="Times New Roman"/>
                <w:b w:val="false"/>
                <w:i w:val="false"/>
                <w:color w:val="000000"/>
                <w:sz w:val="20"/>
              </w:rPr>
              <w:t>
а) код формата данных</w:t>
            </w:r>
          </w:p>
          <w:bookmarkEnd w:id="454"/>
          <w:p>
            <w:pPr>
              <w:spacing w:after="20"/>
              <w:ind w:left="20"/>
              <w:jc w:val="both"/>
            </w:pPr>
            <w:r>
              <w:rPr>
                <w:rFonts w:ascii="Times New Roman"/>
                <w:b w:val="false"/>
                <w:i w:val="false"/>
                <w:color w:val="000000"/>
                <w:sz w:val="20"/>
              </w:rPr>
              <w:t>
(атрибут media‌Type‌Code)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 w:id="455"/>
          <w:p>
            <w:pPr>
              <w:spacing w:after="20"/>
              <w:ind w:left="20"/>
              <w:jc w:val="both"/>
            </w:pPr>
            <w:r>
              <w:rPr>
                <w:rFonts w:ascii="Times New Roman"/>
                <w:b w:val="false"/>
                <w:i w:val="false"/>
                <w:color w:val="000000"/>
                <w:sz w:val="20"/>
              </w:rPr>
              <w:t>
csdo:‌Media‌Type‌Code‌Type (M.SDT.00147)</w:t>
            </w:r>
          </w:p>
          <w:bookmarkEnd w:id="45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 w:id="456"/>
          <w:p>
            <w:pPr>
              <w:spacing w:after="20"/>
              <w:ind w:left="20"/>
              <w:jc w:val="both"/>
            </w:pPr>
            <w:r>
              <w:rPr>
                <w:rFonts w:ascii="Times New Roman"/>
                <w:b w:val="false"/>
                <w:i w:val="false"/>
                <w:color w:val="000000"/>
                <w:sz w:val="20"/>
              </w:rPr>
              <w:t>
3. Статус</w:t>
            </w:r>
          </w:p>
          <w:bookmarkEnd w:id="456"/>
          <w:p>
            <w:pPr>
              <w:spacing w:after="20"/>
              <w:ind w:left="20"/>
              <w:jc w:val="both"/>
            </w:pPr>
            <w:r>
              <w:rPr>
                <w:rFonts w:ascii="Times New Roman"/>
                <w:b w:val="false"/>
                <w:i w:val="false"/>
                <w:color w:val="000000"/>
                <w:sz w:val="20"/>
              </w:rPr>
              <w:t>
(ccdo:‌Status‌V2‌Details)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статусное состояние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 w:id="457"/>
          <w:p>
            <w:pPr>
              <w:spacing w:after="20"/>
              <w:ind w:left="20"/>
              <w:jc w:val="both"/>
            </w:pPr>
            <w:r>
              <w:rPr>
                <w:rFonts w:ascii="Times New Roman"/>
                <w:b w:val="false"/>
                <w:i w:val="false"/>
                <w:color w:val="000000"/>
                <w:sz w:val="20"/>
              </w:rPr>
              <w:t>
ccdo:‌Status‌Details‌V2‌Type (M.CDT.00074)</w:t>
            </w:r>
          </w:p>
          <w:bookmarkEnd w:id="45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458"/>
          <w:p>
            <w:pPr>
              <w:spacing w:after="20"/>
              <w:ind w:left="20"/>
              <w:jc w:val="both"/>
            </w:pPr>
            <w:r>
              <w:rPr>
                <w:rFonts w:ascii="Times New Roman"/>
                <w:b w:val="false"/>
                <w:i w:val="false"/>
                <w:color w:val="000000"/>
                <w:sz w:val="20"/>
              </w:rPr>
              <w:t>
3.1. Дата</w:t>
            </w:r>
          </w:p>
          <w:bookmarkEnd w:id="458"/>
          <w:p>
            <w:pPr>
              <w:spacing w:after="20"/>
              <w:ind w:left="20"/>
              <w:jc w:val="both"/>
            </w:pPr>
            <w:r>
              <w:rPr>
                <w:rFonts w:ascii="Times New Roman"/>
                <w:b w:val="false"/>
                <w:i w:val="false"/>
                <w:color w:val="000000"/>
                <w:sz w:val="20"/>
              </w:rPr>
              <w:t>
(csdo:‌Event‌Date)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установки статусного состояния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 w:id="459"/>
          <w:p>
            <w:pPr>
              <w:spacing w:after="20"/>
              <w:ind w:left="20"/>
              <w:jc w:val="both"/>
            </w:pPr>
            <w:r>
              <w:rPr>
                <w:rFonts w:ascii="Times New Roman"/>
                <w:b w:val="false"/>
                <w:i w:val="false"/>
                <w:color w:val="000000"/>
                <w:sz w:val="20"/>
              </w:rPr>
              <w:t>
bdt:‌Date‌Type (M.BDT.00005)</w:t>
            </w:r>
          </w:p>
          <w:bookmarkEnd w:id="459"/>
          <w:p>
            <w:pPr>
              <w:spacing w:after="20"/>
              <w:ind w:left="20"/>
              <w:jc w:val="both"/>
            </w:pPr>
            <w:r>
              <w:rPr>
                <w:rFonts w:ascii="Times New Roman"/>
                <w:b w:val="false"/>
                <w:i w:val="false"/>
                <w:color w:val="000000"/>
                <w:sz w:val="20"/>
              </w:rPr>
              <w:t>
Обозначение даты в соответствии 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 w:id="460"/>
          <w:p>
            <w:pPr>
              <w:spacing w:after="20"/>
              <w:ind w:left="20"/>
              <w:jc w:val="both"/>
            </w:pPr>
            <w:r>
              <w:rPr>
                <w:rFonts w:ascii="Times New Roman"/>
                <w:b w:val="false"/>
                <w:i w:val="false"/>
                <w:color w:val="000000"/>
                <w:sz w:val="20"/>
              </w:rPr>
              <w:t>
3.2. Код статуса</w:t>
            </w:r>
          </w:p>
          <w:bookmarkEnd w:id="460"/>
          <w:p>
            <w:pPr>
              <w:spacing w:after="20"/>
              <w:ind w:left="20"/>
              <w:jc w:val="both"/>
            </w:pPr>
            <w:r>
              <w:rPr>
                <w:rFonts w:ascii="Times New Roman"/>
                <w:b w:val="false"/>
                <w:i w:val="false"/>
                <w:color w:val="000000"/>
                <w:sz w:val="20"/>
              </w:rPr>
              <w:t>
(csdo:‌Status‌Code)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статусного состояния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461"/>
          <w:p>
            <w:pPr>
              <w:spacing w:after="20"/>
              <w:ind w:left="20"/>
              <w:jc w:val="both"/>
            </w:pPr>
            <w:r>
              <w:rPr>
                <w:rFonts w:ascii="Times New Roman"/>
                <w:b w:val="false"/>
                <w:i w:val="false"/>
                <w:color w:val="000000"/>
                <w:sz w:val="20"/>
              </w:rPr>
              <w:t>
csdo:‌Status‌Code‌Type (M.SDT.00040)</w:t>
            </w:r>
          </w:p>
          <w:bookmarkEnd w:id="46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статуса.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462"/>
          <w:p>
            <w:pPr>
              <w:spacing w:after="20"/>
              <w:ind w:left="20"/>
              <w:jc w:val="both"/>
            </w:pPr>
            <w:r>
              <w:rPr>
                <w:rFonts w:ascii="Times New Roman"/>
                <w:b w:val="false"/>
                <w:i w:val="false"/>
                <w:color w:val="000000"/>
                <w:sz w:val="20"/>
              </w:rPr>
              <w:t>
а) идентификатор справочника (классификатора)</w:t>
            </w:r>
          </w:p>
          <w:bookmarkEnd w:id="462"/>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463"/>
          <w:p>
            <w:pPr>
              <w:spacing w:after="20"/>
              <w:ind w:left="20"/>
              <w:jc w:val="both"/>
            </w:pPr>
            <w:r>
              <w:rPr>
                <w:rFonts w:ascii="Times New Roman"/>
                <w:b w:val="false"/>
                <w:i w:val="false"/>
                <w:color w:val="000000"/>
                <w:sz w:val="20"/>
              </w:rPr>
              <w:t>
csdo:‌Reference‌Data‌Id‌Type (M.SDT.00091)</w:t>
            </w:r>
          </w:p>
          <w:bookmarkEnd w:id="46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 w:id="464"/>
          <w:p>
            <w:pPr>
              <w:spacing w:after="20"/>
              <w:ind w:left="20"/>
              <w:jc w:val="both"/>
            </w:pPr>
            <w:r>
              <w:rPr>
                <w:rFonts w:ascii="Times New Roman"/>
                <w:b w:val="false"/>
                <w:i w:val="false"/>
                <w:color w:val="000000"/>
                <w:sz w:val="20"/>
              </w:rPr>
              <w:t>
3.3. Примечание</w:t>
            </w:r>
          </w:p>
          <w:bookmarkEnd w:id="464"/>
          <w:p>
            <w:pPr>
              <w:spacing w:after="20"/>
              <w:ind w:left="20"/>
              <w:jc w:val="both"/>
            </w:pPr>
            <w:r>
              <w:rPr>
                <w:rFonts w:ascii="Times New Roman"/>
                <w:b w:val="false"/>
                <w:i w:val="false"/>
                <w:color w:val="000000"/>
                <w:sz w:val="20"/>
              </w:rPr>
              <w:t>
(csdo:‌Note‌Text)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к статусному состоянию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 w:id="465"/>
          <w:p>
            <w:pPr>
              <w:spacing w:after="20"/>
              <w:ind w:left="20"/>
              <w:jc w:val="both"/>
            </w:pPr>
            <w:r>
              <w:rPr>
                <w:rFonts w:ascii="Times New Roman"/>
                <w:b w:val="false"/>
                <w:i w:val="false"/>
                <w:color w:val="000000"/>
                <w:sz w:val="20"/>
              </w:rPr>
              <w:t>
csdo:‌Text4000‌Type (M.SDT.00088)</w:t>
            </w:r>
          </w:p>
          <w:bookmarkEnd w:id="46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 w:id="466"/>
          <w:p>
            <w:pPr>
              <w:spacing w:after="20"/>
              <w:ind w:left="20"/>
              <w:jc w:val="both"/>
            </w:pPr>
            <w:r>
              <w:rPr>
                <w:rFonts w:ascii="Times New Roman"/>
                <w:b w:val="false"/>
                <w:i w:val="false"/>
                <w:color w:val="000000"/>
                <w:sz w:val="20"/>
              </w:rPr>
              <w:t>
3.4. Ссылка на документ</w:t>
            </w:r>
          </w:p>
          <w:bookmarkEnd w:id="466"/>
          <w:p>
            <w:pPr>
              <w:spacing w:after="20"/>
              <w:ind w:left="20"/>
              <w:jc w:val="both"/>
            </w:pPr>
            <w:r>
              <w:rPr>
                <w:rFonts w:ascii="Times New Roman"/>
                <w:b w:val="false"/>
                <w:i w:val="false"/>
                <w:color w:val="000000"/>
                <w:sz w:val="20"/>
              </w:rPr>
              <w:t>
(ccdo:‌Doc‌Reference‌Details)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устанавливающий статусное состояние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9" w:id="467"/>
          <w:p>
            <w:pPr>
              <w:spacing w:after="20"/>
              <w:ind w:left="20"/>
              <w:jc w:val="both"/>
            </w:pPr>
            <w:r>
              <w:rPr>
                <w:rFonts w:ascii="Times New Roman"/>
                <w:b w:val="false"/>
                <w:i w:val="false"/>
                <w:color w:val="000000"/>
                <w:sz w:val="20"/>
              </w:rPr>
              <w:t>
ccdo:‌Doc‌Reference‌Details‌Type (M.CDT.00088)</w:t>
            </w:r>
          </w:p>
          <w:bookmarkEnd w:id="46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0" w:id="468"/>
          <w:p>
            <w:pPr>
              <w:spacing w:after="20"/>
              <w:ind w:left="20"/>
              <w:jc w:val="both"/>
            </w:pPr>
            <w:r>
              <w:rPr>
                <w:rFonts w:ascii="Times New Roman"/>
                <w:b w:val="false"/>
                <w:i w:val="false"/>
                <w:color w:val="000000"/>
                <w:sz w:val="20"/>
              </w:rPr>
              <w:t>
3.4.1. Код вида документа</w:t>
            </w:r>
          </w:p>
          <w:bookmarkEnd w:id="468"/>
          <w:p>
            <w:pPr>
              <w:spacing w:after="20"/>
              <w:ind w:left="20"/>
              <w:jc w:val="both"/>
            </w:pPr>
            <w:r>
              <w:rPr>
                <w:rFonts w:ascii="Times New Roman"/>
                <w:b w:val="false"/>
                <w:i w:val="false"/>
                <w:color w:val="000000"/>
                <w:sz w:val="20"/>
              </w:rPr>
              <w:t>
(csdo:‌Doc‌Kind‌Code)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 w:id="469"/>
          <w:p>
            <w:pPr>
              <w:spacing w:after="20"/>
              <w:ind w:left="20"/>
              <w:jc w:val="both"/>
            </w:pPr>
            <w:r>
              <w:rPr>
                <w:rFonts w:ascii="Times New Roman"/>
                <w:b w:val="false"/>
                <w:i w:val="false"/>
                <w:color w:val="000000"/>
                <w:sz w:val="20"/>
              </w:rPr>
              <w:t>
csdo:‌Unified‌Code20‌Type (M.SDT.00140)</w:t>
            </w:r>
          </w:p>
          <w:bookmarkEnd w:id="46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 w:id="470"/>
          <w:p>
            <w:pPr>
              <w:spacing w:after="20"/>
              <w:ind w:left="20"/>
              <w:jc w:val="both"/>
            </w:pPr>
            <w:r>
              <w:rPr>
                <w:rFonts w:ascii="Times New Roman"/>
                <w:b w:val="false"/>
                <w:i w:val="false"/>
                <w:color w:val="000000"/>
                <w:sz w:val="20"/>
              </w:rPr>
              <w:t>
а) идентификатор справочника (классификатора)</w:t>
            </w:r>
          </w:p>
          <w:bookmarkEnd w:id="470"/>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 w:id="471"/>
          <w:p>
            <w:pPr>
              <w:spacing w:after="20"/>
              <w:ind w:left="20"/>
              <w:jc w:val="both"/>
            </w:pPr>
            <w:r>
              <w:rPr>
                <w:rFonts w:ascii="Times New Roman"/>
                <w:b w:val="false"/>
                <w:i w:val="false"/>
                <w:color w:val="000000"/>
                <w:sz w:val="20"/>
              </w:rPr>
              <w:t>
csdo:‌Reference‌Data‌Id‌Type (M.SDT.00091)</w:t>
            </w:r>
          </w:p>
          <w:bookmarkEnd w:id="4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 w:id="472"/>
          <w:p>
            <w:pPr>
              <w:spacing w:after="20"/>
              <w:ind w:left="20"/>
              <w:jc w:val="both"/>
            </w:pPr>
            <w:r>
              <w:rPr>
                <w:rFonts w:ascii="Times New Roman"/>
                <w:b w:val="false"/>
                <w:i w:val="false"/>
                <w:color w:val="000000"/>
                <w:sz w:val="20"/>
              </w:rPr>
              <w:t>
3.4.2. Наименование документа</w:t>
            </w:r>
          </w:p>
          <w:bookmarkEnd w:id="472"/>
          <w:p>
            <w:pPr>
              <w:spacing w:after="20"/>
              <w:ind w:left="20"/>
              <w:jc w:val="both"/>
            </w:pPr>
            <w:r>
              <w:rPr>
                <w:rFonts w:ascii="Times New Roman"/>
                <w:b w:val="false"/>
                <w:i w:val="false"/>
                <w:color w:val="000000"/>
                <w:sz w:val="20"/>
              </w:rPr>
              <w:t>
(csdo:‌Doc‌Name)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 w:id="473"/>
          <w:p>
            <w:pPr>
              <w:spacing w:after="20"/>
              <w:ind w:left="20"/>
              <w:jc w:val="both"/>
            </w:pPr>
            <w:r>
              <w:rPr>
                <w:rFonts w:ascii="Times New Roman"/>
                <w:b w:val="false"/>
                <w:i w:val="false"/>
                <w:color w:val="000000"/>
                <w:sz w:val="20"/>
              </w:rPr>
              <w:t>
csdo:‌Name500‌Type (M.SDT.00134)</w:t>
            </w:r>
          </w:p>
          <w:bookmarkEnd w:id="4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 w:id="474"/>
          <w:p>
            <w:pPr>
              <w:spacing w:after="20"/>
              <w:ind w:left="20"/>
              <w:jc w:val="both"/>
            </w:pPr>
            <w:r>
              <w:rPr>
                <w:rFonts w:ascii="Times New Roman"/>
                <w:b w:val="false"/>
                <w:i w:val="false"/>
                <w:color w:val="000000"/>
                <w:sz w:val="20"/>
              </w:rPr>
              <w:t>
3.4.3. Номер документа</w:t>
            </w:r>
          </w:p>
          <w:bookmarkEnd w:id="474"/>
          <w:p>
            <w:pPr>
              <w:spacing w:after="20"/>
              <w:ind w:left="20"/>
              <w:jc w:val="both"/>
            </w:pPr>
            <w:r>
              <w:rPr>
                <w:rFonts w:ascii="Times New Roman"/>
                <w:b w:val="false"/>
                <w:i w:val="false"/>
                <w:color w:val="000000"/>
                <w:sz w:val="20"/>
              </w:rPr>
              <w:t>
(csdo:‌Doc‌Id)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3" w:id="475"/>
          <w:p>
            <w:pPr>
              <w:spacing w:after="20"/>
              <w:ind w:left="20"/>
              <w:jc w:val="both"/>
            </w:pPr>
            <w:r>
              <w:rPr>
                <w:rFonts w:ascii="Times New Roman"/>
                <w:b w:val="false"/>
                <w:i w:val="false"/>
                <w:color w:val="000000"/>
                <w:sz w:val="20"/>
              </w:rPr>
              <w:t>
csdo:‌Id50‌Type (M.SDT.00093)</w:t>
            </w:r>
          </w:p>
          <w:bookmarkEnd w:id="4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 w:id="476"/>
          <w:p>
            <w:pPr>
              <w:spacing w:after="20"/>
              <w:ind w:left="20"/>
              <w:jc w:val="both"/>
            </w:pPr>
            <w:r>
              <w:rPr>
                <w:rFonts w:ascii="Times New Roman"/>
                <w:b w:val="false"/>
                <w:i w:val="false"/>
                <w:color w:val="000000"/>
                <w:sz w:val="20"/>
              </w:rPr>
              <w:t>
3.4.4. Дата документа</w:t>
            </w:r>
          </w:p>
          <w:bookmarkEnd w:id="476"/>
          <w:p>
            <w:pPr>
              <w:spacing w:after="20"/>
              <w:ind w:left="20"/>
              <w:jc w:val="both"/>
            </w:pPr>
            <w:r>
              <w:rPr>
                <w:rFonts w:ascii="Times New Roman"/>
                <w:b w:val="false"/>
                <w:i w:val="false"/>
                <w:color w:val="000000"/>
                <w:sz w:val="20"/>
              </w:rPr>
              <w:t>
(csdo:‌Doc‌Creation‌Date)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 w:id="477"/>
          <w:p>
            <w:pPr>
              <w:spacing w:after="20"/>
              <w:ind w:left="20"/>
              <w:jc w:val="both"/>
            </w:pPr>
            <w:r>
              <w:rPr>
                <w:rFonts w:ascii="Times New Roman"/>
                <w:b w:val="false"/>
                <w:i w:val="false"/>
                <w:color w:val="000000"/>
                <w:sz w:val="20"/>
              </w:rPr>
              <w:t>
bdt:‌Date‌Type (M.BDT.00005)</w:t>
            </w:r>
          </w:p>
          <w:bookmarkEnd w:id="477"/>
          <w:p>
            <w:pPr>
              <w:spacing w:after="20"/>
              <w:ind w:left="20"/>
              <w:jc w:val="both"/>
            </w:pPr>
            <w:r>
              <w:rPr>
                <w:rFonts w:ascii="Times New Roman"/>
                <w:b w:val="false"/>
                <w:i w:val="false"/>
                <w:color w:val="000000"/>
                <w:sz w:val="20"/>
              </w:rPr>
              <w:t>
Обозначение даты в соответствии 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 w:id="478"/>
          <w:p>
            <w:pPr>
              <w:spacing w:after="20"/>
              <w:ind w:left="20"/>
              <w:jc w:val="both"/>
            </w:pPr>
            <w:r>
              <w:rPr>
                <w:rFonts w:ascii="Times New Roman"/>
                <w:b w:val="false"/>
                <w:i w:val="false"/>
                <w:color w:val="000000"/>
                <w:sz w:val="20"/>
              </w:rPr>
              <w:t>
3.4.5. Дата начала срока действия документа</w:t>
            </w:r>
          </w:p>
          <w:bookmarkEnd w:id="478"/>
          <w:p>
            <w:pPr>
              <w:spacing w:after="20"/>
              <w:ind w:left="20"/>
              <w:jc w:val="both"/>
            </w:pPr>
            <w:r>
              <w:rPr>
                <w:rFonts w:ascii="Times New Roman"/>
                <w:b w:val="false"/>
                <w:i w:val="false"/>
                <w:color w:val="000000"/>
                <w:sz w:val="20"/>
              </w:rPr>
              <w:t>
(csdo:‌Doc‌Start‌Date)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 w:id="479"/>
          <w:p>
            <w:pPr>
              <w:spacing w:after="20"/>
              <w:ind w:left="20"/>
              <w:jc w:val="both"/>
            </w:pPr>
            <w:r>
              <w:rPr>
                <w:rFonts w:ascii="Times New Roman"/>
                <w:b w:val="false"/>
                <w:i w:val="false"/>
                <w:color w:val="000000"/>
                <w:sz w:val="20"/>
              </w:rPr>
              <w:t>
bdt:‌Date‌Type (M.BDT.00005)</w:t>
            </w:r>
          </w:p>
          <w:bookmarkEnd w:id="479"/>
          <w:p>
            <w:pPr>
              <w:spacing w:after="20"/>
              <w:ind w:left="20"/>
              <w:jc w:val="both"/>
            </w:pPr>
            <w:r>
              <w:rPr>
                <w:rFonts w:ascii="Times New Roman"/>
                <w:b w:val="false"/>
                <w:i w:val="false"/>
                <w:color w:val="000000"/>
                <w:sz w:val="20"/>
              </w:rPr>
              <w:t>
Обозначение даты в соответствии 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 w:id="480"/>
          <w:p>
            <w:pPr>
              <w:spacing w:after="20"/>
              <w:ind w:left="20"/>
              <w:jc w:val="both"/>
            </w:pPr>
            <w:r>
              <w:rPr>
                <w:rFonts w:ascii="Times New Roman"/>
                <w:b w:val="false"/>
                <w:i w:val="false"/>
                <w:color w:val="000000"/>
                <w:sz w:val="20"/>
              </w:rPr>
              <w:t>
4. Идентификатор информационного объекта общего процесса</w:t>
            </w:r>
          </w:p>
          <w:bookmarkEnd w:id="480"/>
          <w:p>
            <w:pPr>
              <w:spacing w:after="20"/>
              <w:ind w:left="20"/>
              <w:jc w:val="both"/>
            </w:pPr>
            <w:r>
              <w:rPr>
                <w:rFonts w:ascii="Times New Roman"/>
                <w:b w:val="false"/>
                <w:i w:val="false"/>
                <w:color w:val="000000"/>
                <w:sz w:val="20"/>
              </w:rPr>
              <w:t>
(csdo:‌Information‌Resource‌Id)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идентифицирующая общий или национальный ресурс (реестр, перечень, базу данных), содержащий документ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 w:id="481"/>
          <w:p>
            <w:pPr>
              <w:spacing w:after="20"/>
              <w:ind w:left="20"/>
              <w:jc w:val="both"/>
            </w:pPr>
            <w:r>
              <w:rPr>
                <w:rFonts w:ascii="Times New Roman"/>
                <w:b w:val="false"/>
                <w:i w:val="false"/>
                <w:color w:val="000000"/>
                <w:sz w:val="20"/>
              </w:rPr>
              <w:t>
csdo:‌Information‌Resource‌Id‌Type (M.SDT.00330)</w:t>
            </w:r>
          </w:p>
          <w:bookmarkEnd w:id="4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684" w:id="482"/>
    <w:p>
      <w:pPr>
        <w:spacing w:after="0"/>
        <w:ind w:left="0"/>
        <w:jc w:val="both"/>
      </w:pPr>
      <w:r>
        <w:rPr>
          <w:rFonts w:ascii="Times New Roman"/>
          <w:b w:val="false"/>
          <w:i w:val="false"/>
          <w:color w:val="000000"/>
          <w:sz w:val="28"/>
        </w:rPr>
        <w:t>
      13. Описание структуры электронного документа (сведений) "Уведомление о результате обработки" (R.006) приведено в таблице 5.</w:t>
      </w:r>
    </w:p>
    <w:bookmarkEnd w:id="4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686" w:id="483"/>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(R.006)</w:t>
      </w:r>
    </w:p>
    <w:bookmarkEnd w:id="4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p>
      <w:pPr>
        <w:spacing w:after="0"/>
        <w:ind w:left="0"/>
        <w:jc w:val="both"/>
      </w:pPr>
      <w:bookmarkStart w:name="z687" w:id="484"/>
      <w:r>
        <w:rPr>
          <w:rFonts w:ascii="Times New Roman"/>
          <w:b w:val="false"/>
          <w:i w:val="false"/>
          <w:color w:val="000000"/>
          <w:sz w:val="28"/>
        </w:rPr>
        <w:t xml:space="preserve">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w:t>
      </w:r>
    </w:p>
    <w:bookmarkEnd w:id="484"/>
    <w:p>
      <w:pPr>
        <w:spacing w:after="0"/>
        <w:ind w:left="0"/>
        <w:jc w:val="both"/>
      </w:pPr>
      <w:r>
        <w:rPr>
          <w:rFonts w:ascii="Times New Roman"/>
          <w:b w:val="false"/>
          <w:i w:val="false"/>
          <w:color w:val="000000"/>
          <w:sz w:val="28"/>
        </w:rPr>
        <w:t xml:space="preserve">с номером версии базисной модели данных, использованной </w:t>
      </w:r>
    </w:p>
    <w:p>
      <w:pPr>
        <w:spacing w:after="0"/>
        <w:ind w:left="0"/>
        <w:jc w:val="both"/>
      </w:pPr>
      <w:r>
        <w:rPr>
          <w:rFonts w:ascii="Times New Roman"/>
          <w:b w:val="false"/>
          <w:i w:val="false"/>
          <w:color w:val="000000"/>
          <w:sz w:val="28"/>
        </w:rPr>
        <w:t>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Start w:name="z688" w:id="485"/>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485"/>
    <w:bookmarkStart w:name="z689" w:id="486"/>
    <w:p>
      <w:pPr>
        <w:spacing w:after="0"/>
        <w:ind w:left="0"/>
        <w:jc w:val="both"/>
      </w:pPr>
      <w:r>
        <w:rPr>
          <w:rFonts w:ascii="Times New Roman"/>
          <w:b w:val="false"/>
          <w:i w:val="false"/>
          <w:color w:val="000000"/>
          <w:sz w:val="28"/>
        </w:rPr>
        <w:t>
      Таблица 6</w:t>
      </w:r>
    </w:p>
    <w:bookmarkEnd w:id="486"/>
    <w:bookmarkStart w:name="z690" w:id="487"/>
    <w:p>
      <w:pPr>
        <w:spacing w:after="0"/>
        <w:ind w:left="0"/>
        <w:jc w:val="both"/>
      </w:pPr>
      <w:r>
        <w:rPr>
          <w:rFonts w:ascii="Times New Roman"/>
          <w:b w:val="false"/>
          <w:i w:val="false"/>
          <w:color w:val="000000"/>
          <w:sz w:val="28"/>
        </w:rPr>
        <w:t>
      Импортируемые пространства имен</w:t>
      </w:r>
    </w:p>
    <w:bookmarkEnd w:id="4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urn:EEC:M:BaseDataTypes:vХ.Х.Х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691" w:id="488"/>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488"/>
    <w:bookmarkStart w:name="z692" w:id="489"/>
    <w:p>
      <w:pPr>
        <w:spacing w:after="0"/>
        <w:ind w:left="0"/>
        <w:jc w:val="both"/>
      </w:pPr>
      <w:r>
        <w:rPr>
          <w:rFonts w:ascii="Times New Roman"/>
          <w:b w:val="false"/>
          <w:i w:val="false"/>
          <w:color w:val="000000"/>
          <w:sz w:val="28"/>
        </w:rPr>
        <w:t>
      15. Реквизитный состав структуры электронного документа (сведений) "Уведомление о результате обработки" (R.006) приведен в таблице 7.</w:t>
      </w:r>
    </w:p>
    <w:bookmarkEnd w:id="4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694" w:id="490"/>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результате обработки" (R.006)</w:t>
      </w:r>
    </w:p>
    <w:bookmarkEnd w:id="4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 w:id="491"/>
          <w:p>
            <w:pPr>
              <w:spacing w:after="20"/>
              <w:ind w:left="20"/>
              <w:jc w:val="both"/>
            </w:pPr>
            <w:r>
              <w:rPr>
                <w:rFonts w:ascii="Times New Roman"/>
                <w:b w:val="false"/>
                <w:i w:val="false"/>
                <w:color w:val="000000"/>
                <w:sz w:val="20"/>
              </w:rPr>
              <w:t>
1. Заголовок электронного документа (сведений)</w:t>
            </w:r>
          </w:p>
          <w:bookmarkEnd w:id="491"/>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 w:id="492"/>
          <w:p>
            <w:pPr>
              <w:spacing w:after="20"/>
              <w:ind w:left="20"/>
              <w:jc w:val="both"/>
            </w:pPr>
            <w:r>
              <w:rPr>
                <w:rFonts w:ascii="Times New Roman"/>
                <w:b w:val="false"/>
                <w:i w:val="false"/>
                <w:color w:val="000000"/>
                <w:sz w:val="20"/>
              </w:rPr>
              <w:t>
ccdo:‌EDoc‌Header‌Type (M.CDT.90001)</w:t>
            </w:r>
          </w:p>
          <w:bookmarkEnd w:id="49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 w:id="493"/>
          <w:p>
            <w:pPr>
              <w:spacing w:after="20"/>
              <w:ind w:left="20"/>
              <w:jc w:val="both"/>
            </w:pPr>
            <w:r>
              <w:rPr>
                <w:rFonts w:ascii="Times New Roman"/>
                <w:b w:val="false"/>
                <w:i w:val="false"/>
                <w:color w:val="000000"/>
                <w:sz w:val="20"/>
              </w:rPr>
              <w:t>
1.1. Код сообщения общего процесса</w:t>
            </w:r>
          </w:p>
          <w:bookmarkEnd w:id="493"/>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 w:id="494"/>
          <w:p>
            <w:pPr>
              <w:spacing w:after="20"/>
              <w:ind w:left="20"/>
              <w:jc w:val="both"/>
            </w:pPr>
            <w:r>
              <w:rPr>
                <w:rFonts w:ascii="Times New Roman"/>
                <w:b w:val="false"/>
                <w:i w:val="false"/>
                <w:color w:val="000000"/>
                <w:sz w:val="20"/>
              </w:rPr>
              <w:t>
csdo:‌Inf‌Envelope‌Code‌Type (M.SDT.90004)</w:t>
            </w:r>
          </w:p>
          <w:bookmarkEnd w:id="49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 w:id="495"/>
          <w:p>
            <w:pPr>
              <w:spacing w:after="20"/>
              <w:ind w:left="20"/>
              <w:jc w:val="both"/>
            </w:pPr>
            <w:r>
              <w:rPr>
                <w:rFonts w:ascii="Times New Roman"/>
                <w:b w:val="false"/>
                <w:i w:val="false"/>
                <w:color w:val="000000"/>
                <w:sz w:val="20"/>
              </w:rPr>
              <w:t>
1.2. Код электронного документа (сведений)</w:t>
            </w:r>
          </w:p>
          <w:bookmarkEnd w:id="495"/>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 w:id="496"/>
          <w:p>
            <w:pPr>
              <w:spacing w:after="20"/>
              <w:ind w:left="20"/>
              <w:jc w:val="both"/>
            </w:pPr>
            <w:r>
              <w:rPr>
                <w:rFonts w:ascii="Times New Roman"/>
                <w:b w:val="false"/>
                <w:i w:val="false"/>
                <w:color w:val="000000"/>
                <w:sz w:val="20"/>
              </w:rPr>
              <w:t>
csdo:‌EDoc‌Code‌Type (M.SDT.90001)</w:t>
            </w:r>
          </w:p>
          <w:bookmarkEnd w:id="49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 w:id="497"/>
          <w:p>
            <w:pPr>
              <w:spacing w:after="20"/>
              <w:ind w:left="20"/>
              <w:jc w:val="both"/>
            </w:pPr>
            <w:r>
              <w:rPr>
                <w:rFonts w:ascii="Times New Roman"/>
                <w:b w:val="false"/>
                <w:i w:val="false"/>
                <w:color w:val="000000"/>
                <w:sz w:val="20"/>
              </w:rPr>
              <w:t>
1.3. Идентификатор электронного документа (сведений)</w:t>
            </w:r>
          </w:p>
          <w:bookmarkEnd w:id="497"/>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 w:id="498"/>
          <w:p>
            <w:pPr>
              <w:spacing w:after="20"/>
              <w:ind w:left="20"/>
              <w:jc w:val="both"/>
            </w:pPr>
            <w:r>
              <w:rPr>
                <w:rFonts w:ascii="Times New Roman"/>
                <w:b w:val="false"/>
                <w:i w:val="false"/>
                <w:color w:val="000000"/>
                <w:sz w:val="20"/>
              </w:rPr>
              <w:t>
csdo:‌Universally‌Unique‌Id‌Type (M.SDT.90003)</w:t>
            </w:r>
          </w:p>
          <w:bookmarkEnd w:id="49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 w:id="499"/>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499"/>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 w:id="500"/>
          <w:p>
            <w:pPr>
              <w:spacing w:after="20"/>
              <w:ind w:left="20"/>
              <w:jc w:val="both"/>
            </w:pPr>
            <w:r>
              <w:rPr>
                <w:rFonts w:ascii="Times New Roman"/>
                <w:b w:val="false"/>
                <w:i w:val="false"/>
                <w:color w:val="000000"/>
                <w:sz w:val="20"/>
              </w:rPr>
              <w:t>
csdo:‌Universally‌Unique‌Id‌Type (M.SDT.90003)</w:t>
            </w:r>
          </w:p>
          <w:bookmarkEnd w:id="50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 w:id="501"/>
          <w:p>
            <w:pPr>
              <w:spacing w:after="20"/>
              <w:ind w:left="20"/>
              <w:jc w:val="both"/>
            </w:pPr>
            <w:r>
              <w:rPr>
                <w:rFonts w:ascii="Times New Roman"/>
                <w:b w:val="false"/>
                <w:i w:val="false"/>
                <w:color w:val="000000"/>
                <w:sz w:val="20"/>
              </w:rPr>
              <w:t>
1.5. Дата и время электронного документа (сведений)</w:t>
            </w:r>
          </w:p>
          <w:bookmarkEnd w:id="501"/>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 w:id="502"/>
          <w:p>
            <w:pPr>
              <w:spacing w:after="20"/>
              <w:ind w:left="20"/>
              <w:jc w:val="both"/>
            </w:pPr>
            <w:r>
              <w:rPr>
                <w:rFonts w:ascii="Times New Roman"/>
                <w:b w:val="false"/>
                <w:i w:val="false"/>
                <w:color w:val="000000"/>
                <w:sz w:val="20"/>
              </w:rPr>
              <w:t>
bdt:‌Date‌Time‌Type (M.BDT.00006)</w:t>
            </w:r>
          </w:p>
          <w:bookmarkEnd w:id="502"/>
          <w:p>
            <w:pPr>
              <w:spacing w:after="20"/>
              <w:ind w:left="20"/>
              <w:jc w:val="both"/>
            </w:pPr>
            <w:r>
              <w:rPr>
                <w:rFonts w:ascii="Times New Roman"/>
                <w:b w:val="false"/>
                <w:i w:val="false"/>
                <w:color w:val="000000"/>
                <w:sz w:val="20"/>
              </w:rPr>
              <w:t>
Обозначение даты и времени в соответствии с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 w:id="503"/>
          <w:p>
            <w:pPr>
              <w:spacing w:after="20"/>
              <w:ind w:left="20"/>
              <w:jc w:val="both"/>
            </w:pPr>
            <w:r>
              <w:rPr>
                <w:rFonts w:ascii="Times New Roman"/>
                <w:b w:val="false"/>
                <w:i w:val="false"/>
                <w:color w:val="000000"/>
                <w:sz w:val="20"/>
              </w:rPr>
              <w:t>
1.6. Код языка</w:t>
            </w:r>
          </w:p>
          <w:bookmarkEnd w:id="503"/>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 w:id="504"/>
          <w:p>
            <w:pPr>
              <w:spacing w:after="20"/>
              <w:ind w:left="20"/>
              <w:jc w:val="both"/>
            </w:pPr>
            <w:r>
              <w:rPr>
                <w:rFonts w:ascii="Times New Roman"/>
                <w:b w:val="false"/>
                <w:i w:val="false"/>
                <w:color w:val="000000"/>
                <w:sz w:val="20"/>
              </w:rPr>
              <w:t>
csdo:‌Language‌Code‌Type (M.SDT.00051)</w:t>
            </w:r>
          </w:p>
          <w:bookmarkEnd w:id="504"/>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 w:id="505"/>
          <w:p>
            <w:pPr>
              <w:spacing w:after="20"/>
              <w:ind w:left="20"/>
              <w:jc w:val="both"/>
            </w:pPr>
            <w:r>
              <w:rPr>
                <w:rFonts w:ascii="Times New Roman"/>
                <w:b w:val="false"/>
                <w:i w:val="false"/>
                <w:color w:val="000000"/>
                <w:sz w:val="20"/>
              </w:rPr>
              <w:t>
2. Дата и время</w:t>
            </w:r>
          </w:p>
          <w:bookmarkEnd w:id="505"/>
          <w:p>
            <w:pPr>
              <w:spacing w:after="20"/>
              <w:ind w:left="20"/>
              <w:jc w:val="both"/>
            </w:pPr>
            <w:r>
              <w:rPr>
                <w:rFonts w:ascii="Times New Roman"/>
                <w:b w:val="false"/>
                <w:i w:val="false"/>
                <w:color w:val="000000"/>
                <w:sz w:val="20"/>
              </w:rPr>
              <w:t>
(csdo:‌Event‌Date‌Time)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5" w:id="506"/>
          <w:p>
            <w:pPr>
              <w:spacing w:after="20"/>
              <w:ind w:left="20"/>
              <w:jc w:val="both"/>
            </w:pPr>
            <w:r>
              <w:rPr>
                <w:rFonts w:ascii="Times New Roman"/>
                <w:b w:val="false"/>
                <w:i w:val="false"/>
                <w:color w:val="000000"/>
                <w:sz w:val="20"/>
              </w:rPr>
              <w:t>
bdt:‌Date‌Time‌Type (M.BDT.00006)</w:t>
            </w:r>
          </w:p>
          <w:bookmarkEnd w:id="506"/>
          <w:p>
            <w:pPr>
              <w:spacing w:after="20"/>
              <w:ind w:left="20"/>
              <w:jc w:val="both"/>
            </w:pPr>
            <w:r>
              <w:rPr>
                <w:rFonts w:ascii="Times New Roman"/>
                <w:b w:val="false"/>
                <w:i w:val="false"/>
                <w:color w:val="000000"/>
                <w:sz w:val="20"/>
              </w:rPr>
              <w:t>
Обозначение даты и времени в соответствии с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 w:id="507"/>
          <w:p>
            <w:pPr>
              <w:spacing w:after="20"/>
              <w:ind w:left="20"/>
              <w:jc w:val="both"/>
            </w:pPr>
            <w:r>
              <w:rPr>
                <w:rFonts w:ascii="Times New Roman"/>
                <w:b w:val="false"/>
                <w:i w:val="false"/>
                <w:color w:val="000000"/>
                <w:sz w:val="20"/>
              </w:rPr>
              <w:t>
3. Код результата обработки</w:t>
            </w:r>
          </w:p>
          <w:bookmarkEnd w:id="507"/>
          <w:p>
            <w:pPr>
              <w:spacing w:after="20"/>
              <w:ind w:left="20"/>
              <w:jc w:val="both"/>
            </w:pPr>
            <w:r>
              <w:rPr>
                <w:rFonts w:ascii="Times New Roman"/>
                <w:b w:val="false"/>
                <w:i w:val="false"/>
                <w:color w:val="000000"/>
                <w:sz w:val="20"/>
              </w:rPr>
              <w:t>
(csdo:‌Processing‌Result‌V2‌Code)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 w:id="508"/>
          <w:p>
            <w:pPr>
              <w:spacing w:after="20"/>
              <w:ind w:left="20"/>
              <w:jc w:val="both"/>
            </w:pPr>
            <w:r>
              <w:rPr>
                <w:rFonts w:ascii="Times New Roman"/>
                <w:b w:val="false"/>
                <w:i w:val="false"/>
                <w:color w:val="000000"/>
                <w:sz w:val="20"/>
              </w:rPr>
              <w:t>
csdo:‌Processing‌Result‌Code‌V2‌Type (M.SDT.90006)</w:t>
            </w:r>
          </w:p>
          <w:bookmarkEnd w:id="50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результатов обработки электронных документов и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 w:id="509"/>
          <w:p>
            <w:pPr>
              <w:spacing w:after="20"/>
              <w:ind w:left="20"/>
              <w:jc w:val="both"/>
            </w:pPr>
            <w:r>
              <w:rPr>
                <w:rFonts w:ascii="Times New Roman"/>
                <w:b w:val="false"/>
                <w:i w:val="false"/>
                <w:color w:val="000000"/>
                <w:sz w:val="20"/>
              </w:rPr>
              <w:t>
4. Описание</w:t>
            </w:r>
          </w:p>
          <w:bookmarkEnd w:id="509"/>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 в произвольной форме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 w:id="510"/>
          <w:p>
            <w:pPr>
              <w:spacing w:after="20"/>
              <w:ind w:left="20"/>
              <w:jc w:val="both"/>
            </w:pPr>
            <w:r>
              <w:rPr>
                <w:rFonts w:ascii="Times New Roman"/>
                <w:b w:val="false"/>
                <w:i w:val="false"/>
                <w:color w:val="000000"/>
                <w:sz w:val="20"/>
              </w:rPr>
              <w:t>
csdo:‌Text4000‌Type (M.SDT.00088)</w:t>
            </w:r>
          </w:p>
          <w:bookmarkEnd w:id="51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724" w:id="511"/>
    <w:p>
      <w:pPr>
        <w:spacing w:after="0"/>
        <w:ind w:left="0"/>
        <w:jc w:val="both"/>
      </w:pPr>
      <w:r>
        <w:rPr>
          <w:rFonts w:ascii="Times New Roman"/>
          <w:b w:val="false"/>
          <w:i w:val="false"/>
          <w:color w:val="000000"/>
          <w:sz w:val="28"/>
        </w:rPr>
        <w:t>
      16. Описание структуры электронного документа (сведений) "Состояние актуализации общего ресурса" (R.007) приведено в таблице 8.</w:t>
      </w:r>
    </w:p>
    <w:bookmarkEnd w:id="5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726" w:id="512"/>
    <w:p>
      <w:pPr>
        <w:spacing w:after="0"/>
        <w:ind w:left="0"/>
        <w:jc w:val="left"/>
      </w:pPr>
      <w:r>
        <w:rPr>
          <w:rFonts w:ascii="Times New Roman"/>
          <w:b/>
          <w:i w:val="false"/>
          <w:color w:val="000000"/>
        </w:rPr>
        <w:t xml:space="preserve"> Описание структуры электронного документа (сведений) "Состояние актуализации общего ресурса" (R.007)</w:t>
      </w:r>
    </w:p>
    <w:bookmarkEnd w:id="5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актуализации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запроса даты и времени обновления общего ресурса и ответа на этот запрос, а также для запроса актуальных или полных (измененных, обновленных) сведений из общего ресурса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bookmarkStart w:name="z727" w:id="513"/>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513"/>
    <w:bookmarkStart w:name="z728" w:id="514"/>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5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730" w:id="515"/>
    <w:p>
      <w:pPr>
        <w:spacing w:after="0"/>
        <w:ind w:left="0"/>
        <w:jc w:val="left"/>
      </w:pPr>
      <w:r>
        <w:rPr>
          <w:rFonts w:ascii="Times New Roman"/>
          <w:b/>
          <w:i w:val="false"/>
          <w:color w:val="000000"/>
        </w:rPr>
        <w:t xml:space="preserve"> Импортируемые пространства имен</w:t>
      </w:r>
    </w:p>
    <w:bookmarkEnd w:id="5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urn:EEC:M:BaseDataTypes:vХ.Х.Х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731" w:id="516"/>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516"/>
    <w:bookmarkStart w:name="z732" w:id="517"/>
    <w:p>
      <w:pPr>
        <w:spacing w:after="0"/>
        <w:ind w:left="0"/>
        <w:jc w:val="both"/>
      </w:pPr>
      <w:r>
        <w:rPr>
          <w:rFonts w:ascii="Times New Roman"/>
          <w:b w:val="false"/>
          <w:i w:val="false"/>
          <w:color w:val="000000"/>
          <w:sz w:val="28"/>
        </w:rPr>
        <w:t>
      18. Реквизитный состав структуры электронного документа (сведений) "Состояние актуализации общего ресурса" (R.007) приведен в таблице 10.</w:t>
      </w:r>
    </w:p>
    <w:bookmarkEnd w:id="5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734" w:id="518"/>
    <w:p>
      <w:pPr>
        <w:spacing w:after="0"/>
        <w:ind w:left="0"/>
        <w:jc w:val="left"/>
      </w:pPr>
      <w:r>
        <w:rPr>
          <w:rFonts w:ascii="Times New Roman"/>
          <w:b/>
          <w:i w:val="false"/>
          <w:color w:val="000000"/>
        </w:rPr>
        <w:t xml:space="preserve"> Реквизитный состав структуры электронного документа (сведений) "Состояние актуализации общего ресурса" (R.007)</w:t>
      </w:r>
    </w:p>
    <w:bookmarkEnd w:id="5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 w:id="519"/>
          <w:p>
            <w:pPr>
              <w:spacing w:after="20"/>
              <w:ind w:left="20"/>
              <w:jc w:val="both"/>
            </w:pPr>
            <w:r>
              <w:rPr>
                <w:rFonts w:ascii="Times New Roman"/>
                <w:b w:val="false"/>
                <w:i w:val="false"/>
                <w:color w:val="000000"/>
                <w:sz w:val="20"/>
              </w:rPr>
              <w:t>
1. Заголовок электронного документа (сведений)</w:t>
            </w:r>
          </w:p>
          <w:bookmarkEnd w:id="519"/>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 w:id="520"/>
          <w:p>
            <w:pPr>
              <w:spacing w:after="20"/>
              <w:ind w:left="20"/>
              <w:jc w:val="both"/>
            </w:pPr>
            <w:r>
              <w:rPr>
                <w:rFonts w:ascii="Times New Roman"/>
                <w:b w:val="false"/>
                <w:i w:val="false"/>
                <w:color w:val="000000"/>
                <w:sz w:val="20"/>
              </w:rPr>
              <w:t>
ccdo:‌EDoc‌Header‌Type (M.CDT.90001)</w:t>
            </w:r>
          </w:p>
          <w:bookmarkEnd w:id="52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 w:id="521"/>
          <w:p>
            <w:pPr>
              <w:spacing w:after="20"/>
              <w:ind w:left="20"/>
              <w:jc w:val="both"/>
            </w:pPr>
            <w:r>
              <w:rPr>
                <w:rFonts w:ascii="Times New Roman"/>
                <w:b w:val="false"/>
                <w:i w:val="false"/>
                <w:color w:val="000000"/>
                <w:sz w:val="20"/>
              </w:rPr>
              <w:t>
1.1. Код сообщения общего процесса</w:t>
            </w:r>
          </w:p>
          <w:bookmarkEnd w:id="521"/>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8" w:id="522"/>
          <w:p>
            <w:pPr>
              <w:spacing w:after="20"/>
              <w:ind w:left="20"/>
              <w:jc w:val="both"/>
            </w:pPr>
            <w:r>
              <w:rPr>
                <w:rFonts w:ascii="Times New Roman"/>
                <w:b w:val="false"/>
                <w:i w:val="false"/>
                <w:color w:val="000000"/>
                <w:sz w:val="20"/>
              </w:rPr>
              <w:t>
csdo:‌Inf‌Envelope‌Code‌Type (M.SDT.90004)</w:t>
            </w:r>
          </w:p>
          <w:bookmarkEnd w:id="52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 w:id="523"/>
          <w:p>
            <w:pPr>
              <w:spacing w:after="20"/>
              <w:ind w:left="20"/>
              <w:jc w:val="both"/>
            </w:pPr>
            <w:r>
              <w:rPr>
                <w:rFonts w:ascii="Times New Roman"/>
                <w:b w:val="false"/>
                <w:i w:val="false"/>
                <w:color w:val="000000"/>
                <w:sz w:val="20"/>
              </w:rPr>
              <w:t>
1.2. Код электронного документа (сведений)</w:t>
            </w:r>
          </w:p>
          <w:bookmarkEnd w:id="523"/>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1" w:id="524"/>
          <w:p>
            <w:pPr>
              <w:spacing w:after="20"/>
              <w:ind w:left="20"/>
              <w:jc w:val="both"/>
            </w:pPr>
            <w:r>
              <w:rPr>
                <w:rFonts w:ascii="Times New Roman"/>
                <w:b w:val="false"/>
                <w:i w:val="false"/>
                <w:color w:val="000000"/>
                <w:sz w:val="20"/>
              </w:rPr>
              <w:t>
csdo:‌EDoc‌Code‌Type (M.SDT.90001)</w:t>
            </w:r>
          </w:p>
          <w:bookmarkEnd w:id="52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 w:id="525"/>
          <w:p>
            <w:pPr>
              <w:spacing w:after="20"/>
              <w:ind w:left="20"/>
              <w:jc w:val="both"/>
            </w:pPr>
            <w:r>
              <w:rPr>
                <w:rFonts w:ascii="Times New Roman"/>
                <w:b w:val="false"/>
                <w:i w:val="false"/>
                <w:color w:val="000000"/>
                <w:sz w:val="20"/>
              </w:rPr>
              <w:t>
1.3. Идентификатор электронного документа (сведений)</w:t>
            </w:r>
          </w:p>
          <w:bookmarkEnd w:id="525"/>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4" w:id="526"/>
          <w:p>
            <w:pPr>
              <w:spacing w:after="20"/>
              <w:ind w:left="20"/>
              <w:jc w:val="both"/>
            </w:pPr>
            <w:r>
              <w:rPr>
                <w:rFonts w:ascii="Times New Roman"/>
                <w:b w:val="false"/>
                <w:i w:val="false"/>
                <w:color w:val="000000"/>
                <w:sz w:val="20"/>
              </w:rPr>
              <w:t>
csdo:‌Universally‌Unique‌Id‌Type (M.SDT.90003)</w:t>
            </w:r>
          </w:p>
          <w:bookmarkEnd w:id="52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 w:id="527"/>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527"/>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7" w:id="528"/>
          <w:p>
            <w:pPr>
              <w:spacing w:after="20"/>
              <w:ind w:left="20"/>
              <w:jc w:val="both"/>
            </w:pPr>
            <w:r>
              <w:rPr>
                <w:rFonts w:ascii="Times New Roman"/>
                <w:b w:val="false"/>
                <w:i w:val="false"/>
                <w:color w:val="000000"/>
                <w:sz w:val="20"/>
              </w:rPr>
              <w:t>
csdo:‌Universally‌Unique‌Id‌Type (M.SDT.90003)</w:t>
            </w:r>
          </w:p>
          <w:bookmarkEnd w:id="52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9" w:id="529"/>
          <w:p>
            <w:pPr>
              <w:spacing w:after="20"/>
              <w:ind w:left="20"/>
              <w:jc w:val="both"/>
            </w:pPr>
            <w:r>
              <w:rPr>
                <w:rFonts w:ascii="Times New Roman"/>
                <w:b w:val="false"/>
                <w:i w:val="false"/>
                <w:color w:val="000000"/>
                <w:sz w:val="20"/>
              </w:rPr>
              <w:t>
1.5. Дата и время электронного документа (сведений)</w:t>
            </w:r>
          </w:p>
          <w:bookmarkEnd w:id="529"/>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0" w:id="530"/>
          <w:p>
            <w:pPr>
              <w:spacing w:after="20"/>
              <w:ind w:left="20"/>
              <w:jc w:val="both"/>
            </w:pPr>
            <w:r>
              <w:rPr>
                <w:rFonts w:ascii="Times New Roman"/>
                <w:b w:val="false"/>
                <w:i w:val="false"/>
                <w:color w:val="000000"/>
                <w:sz w:val="20"/>
              </w:rPr>
              <w:t>
bdt:‌Date‌Time‌Type (M.BDT.00006)</w:t>
            </w:r>
          </w:p>
          <w:bookmarkEnd w:id="530"/>
          <w:p>
            <w:pPr>
              <w:spacing w:after="20"/>
              <w:ind w:left="20"/>
              <w:jc w:val="both"/>
            </w:pPr>
            <w:r>
              <w:rPr>
                <w:rFonts w:ascii="Times New Roman"/>
                <w:b w:val="false"/>
                <w:i w:val="false"/>
                <w:color w:val="000000"/>
                <w:sz w:val="20"/>
              </w:rPr>
              <w:t>
Обозначение даты и времени в соответствии с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 w:id="531"/>
          <w:p>
            <w:pPr>
              <w:spacing w:after="20"/>
              <w:ind w:left="20"/>
              <w:jc w:val="both"/>
            </w:pPr>
            <w:r>
              <w:rPr>
                <w:rFonts w:ascii="Times New Roman"/>
                <w:b w:val="false"/>
                <w:i w:val="false"/>
                <w:color w:val="000000"/>
                <w:sz w:val="20"/>
              </w:rPr>
              <w:t>
1.6. Код языка</w:t>
            </w:r>
          </w:p>
          <w:bookmarkEnd w:id="531"/>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 w:id="532"/>
          <w:p>
            <w:pPr>
              <w:spacing w:after="20"/>
              <w:ind w:left="20"/>
              <w:jc w:val="both"/>
            </w:pPr>
            <w:r>
              <w:rPr>
                <w:rFonts w:ascii="Times New Roman"/>
                <w:b w:val="false"/>
                <w:i w:val="false"/>
                <w:color w:val="000000"/>
                <w:sz w:val="20"/>
              </w:rPr>
              <w:t>
csdo:‌Language‌Code‌Type (M.SDT.00051)</w:t>
            </w:r>
          </w:p>
          <w:bookmarkEnd w:id="532"/>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 w:id="533"/>
          <w:p>
            <w:pPr>
              <w:spacing w:after="20"/>
              <w:ind w:left="20"/>
              <w:jc w:val="both"/>
            </w:pPr>
            <w:r>
              <w:rPr>
                <w:rFonts w:ascii="Times New Roman"/>
                <w:b w:val="false"/>
                <w:i w:val="false"/>
                <w:color w:val="000000"/>
                <w:sz w:val="20"/>
              </w:rPr>
              <w:t>
2. Дата и время обновления</w:t>
            </w:r>
          </w:p>
          <w:bookmarkEnd w:id="533"/>
          <w:p>
            <w:pPr>
              <w:spacing w:after="20"/>
              <w:ind w:left="20"/>
              <w:jc w:val="both"/>
            </w:pPr>
            <w:r>
              <w:rPr>
                <w:rFonts w:ascii="Times New Roman"/>
                <w:b w:val="false"/>
                <w:i w:val="false"/>
                <w:color w:val="000000"/>
                <w:sz w:val="20"/>
              </w:rPr>
              <w:t>
(csdo:‌Update‌Date‌Time)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общего ресурса (реестра, перечня, базы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5" w:id="534"/>
          <w:p>
            <w:pPr>
              <w:spacing w:after="20"/>
              <w:ind w:left="20"/>
              <w:jc w:val="both"/>
            </w:pPr>
            <w:r>
              <w:rPr>
                <w:rFonts w:ascii="Times New Roman"/>
                <w:b w:val="false"/>
                <w:i w:val="false"/>
                <w:color w:val="000000"/>
                <w:sz w:val="20"/>
              </w:rPr>
              <w:t>
bdt:‌Date‌Time‌Type (M.BDT.00006)</w:t>
            </w:r>
          </w:p>
          <w:bookmarkEnd w:id="534"/>
          <w:p>
            <w:pPr>
              <w:spacing w:after="20"/>
              <w:ind w:left="20"/>
              <w:jc w:val="both"/>
            </w:pPr>
            <w:r>
              <w:rPr>
                <w:rFonts w:ascii="Times New Roman"/>
                <w:b w:val="false"/>
                <w:i w:val="false"/>
                <w:color w:val="000000"/>
                <w:sz w:val="20"/>
              </w:rPr>
              <w:t>
Обозначение даты и времени в соответствии с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 w:id="535"/>
          <w:p>
            <w:pPr>
              <w:spacing w:after="20"/>
              <w:ind w:left="20"/>
              <w:jc w:val="both"/>
            </w:pPr>
            <w:r>
              <w:rPr>
                <w:rFonts w:ascii="Times New Roman"/>
                <w:b w:val="false"/>
                <w:i w:val="false"/>
                <w:color w:val="000000"/>
                <w:sz w:val="20"/>
              </w:rPr>
              <w:t>
3. Код страны</w:t>
            </w:r>
          </w:p>
          <w:bookmarkEnd w:id="535"/>
          <w:p>
            <w:pPr>
              <w:spacing w:after="20"/>
              <w:ind w:left="20"/>
              <w:jc w:val="both"/>
            </w:pPr>
            <w:r>
              <w:rPr>
                <w:rFonts w:ascii="Times New Roman"/>
                <w:b w:val="false"/>
                <w:i w:val="false"/>
                <w:color w:val="000000"/>
                <w:sz w:val="20"/>
              </w:rPr>
              <w:t>
(csdo:‌Unified‌Country‌Code)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сведения в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 w:id="536"/>
          <w:p>
            <w:pPr>
              <w:spacing w:after="20"/>
              <w:ind w:left="20"/>
              <w:jc w:val="both"/>
            </w:pPr>
            <w:r>
              <w:rPr>
                <w:rFonts w:ascii="Times New Roman"/>
                <w:b w:val="false"/>
                <w:i w:val="false"/>
                <w:color w:val="000000"/>
                <w:sz w:val="20"/>
              </w:rPr>
              <w:t>
csdo:‌Unified‌Country‌Code‌Type (M.SDT.00112)</w:t>
            </w:r>
          </w:p>
          <w:bookmarkEnd w:id="53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 w:id="537"/>
          <w:p>
            <w:pPr>
              <w:spacing w:after="20"/>
              <w:ind w:left="20"/>
              <w:jc w:val="both"/>
            </w:pPr>
            <w:r>
              <w:rPr>
                <w:rFonts w:ascii="Times New Roman"/>
                <w:b w:val="false"/>
                <w:i w:val="false"/>
                <w:color w:val="000000"/>
                <w:sz w:val="20"/>
              </w:rPr>
              <w:t>
а) идентификатор справочника (классификатора)</w:t>
            </w:r>
          </w:p>
          <w:bookmarkEnd w:id="537"/>
          <w:p>
            <w:pPr>
              <w:spacing w:after="20"/>
              <w:ind w:left="20"/>
              <w:jc w:val="both"/>
            </w:pPr>
            <w:r>
              <w:rPr>
                <w:rFonts w:ascii="Times New Roman"/>
                <w:b w:val="false"/>
                <w:i w:val="false"/>
                <w:color w:val="000000"/>
                <w:sz w:val="20"/>
              </w:rPr>
              <w:t>
(атрибут code‌List‌Id)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 w:id="538"/>
          <w:p>
            <w:pPr>
              <w:spacing w:after="20"/>
              <w:ind w:left="20"/>
              <w:jc w:val="both"/>
            </w:pPr>
            <w:r>
              <w:rPr>
                <w:rFonts w:ascii="Times New Roman"/>
                <w:b w:val="false"/>
                <w:i w:val="false"/>
                <w:color w:val="000000"/>
                <w:sz w:val="20"/>
              </w:rPr>
              <w:t>
csdo:‌Reference‌Data‌Id‌Type (M.SDT.00091)</w:t>
            </w:r>
          </w:p>
          <w:bookmarkEnd w:id="5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 w:id="539"/>
          <w:p>
            <w:pPr>
              <w:spacing w:after="20"/>
              <w:ind w:left="20"/>
              <w:jc w:val="both"/>
            </w:pPr>
            <w:r>
              <w:rPr>
                <w:rFonts w:ascii="Times New Roman"/>
                <w:b w:val="false"/>
                <w:i w:val="false"/>
                <w:color w:val="000000"/>
                <w:sz w:val="20"/>
              </w:rPr>
              <w:t>
4. Идентификатор информационного объекта общего процесса</w:t>
            </w:r>
          </w:p>
          <w:bookmarkEnd w:id="539"/>
          <w:p>
            <w:pPr>
              <w:spacing w:after="20"/>
              <w:ind w:left="20"/>
              <w:jc w:val="both"/>
            </w:pPr>
            <w:r>
              <w:rPr>
                <w:rFonts w:ascii="Times New Roman"/>
                <w:b w:val="false"/>
                <w:i w:val="false"/>
                <w:color w:val="000000"/>
                <w:sz w:val="20"/>
              </w:rPr>
              <w:t>
(csdo:‌Information‌Resource‌Id)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идентифицирующая общий ресурс (реестр, перечень, базу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 w:id="540"/>
          <w:p>
            <w:pPr>
              <w:spacing w:after="20"/>
              <w:ind w:left="20"/>
              <w:jc w:val="both"/>
            </w:pPr>
            <w:r>
              <w:rPr>
                <w:rFonts w:ascii="Times New Roman"/>
                <w:b w:val="false"/>
                <w:i w:val="false"/>
                <w:color w:val="000000"/>
                <w:sz w:val="20"/>
              </w:rPr>
              <w:t>
csdo:‌Information‌Resource‌Id‌Type (M.SDT.00330)</w:t>
            </w:r>
          </w:p>
          <w:bookmarkEnd w:id="5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bookmarkStart w:name="z767" w:id="541"/>
    <w:p>
      <w:pPr>
        <w:spacing w:after="0"/>
        <w:ind w:left="0"/>
        <w:jc w:val="left"/>
      </w:pPr>
      <w:r>
        <w:rPr>
          <w:rFonts w:ascii="Times New Roman"/>
          <w:b/>
          <w:i w:val="false"/>
          <w:color w:val="000000"/>
        </w:rPr>
        <w:t xml:space="preserve"> 2. Структуры электронных документов и сведений в предметной области "Техническое регулирование"</w:t>
      </w:r>
    </w:p>
    <w:bookmarkEnd w:id="541"/>
    <w:bookmarkStart w:name="z768" w:id="542"/>
    <w:p>
      <w:pPr>
        <w:spacing w:after="0"/>
        <w:ind w:left="0"/>
        <w:jc w:val="both"/>
      </w:pPr>
      <w:r>
        <w:rPr>
          <w:rFonts w:ascii="Times New Roman"/>
          <w:b w:val="false"/>
          <w:i w:val="false"/>
          <w:color w:val="000000"/>
          <w:sz w:val="28"/>
        </w:rPr>
        <w:t>
      19. Описание структуры электронного документа (сведений) "Сведения из единого реестра сертификатов и деклараций" (R.TR.TS.01.001) приведено в таблице 11.</w:t>
      </w:r>
    </w:p>
    <w:bookmarkEnd w:id="5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770" w:id="543"/>
    <w:p>
      <w:pPr>
        <w:spacing w:after="0"/>
        <w:ind w:left="0"/>
        <w:jc w:val="left"/>
      </w:pPr>
      <w:r>
        <w:rPr>
          <w:rFonts w:ascii="Times New Roman"/>
          <w:b/>
          <w:i w:val="false"/>
          <w:color w:val="000000"/>
        </w:rPr>
        <w:t xml:space="preserve"> Описание структуры электронного документа (сведений) "Сведения из единого реестра сертификатов и деклараций" (R.TR.TS.01.001)</w:t>
      </w:r>
    </w:p>
    <w:bookmarkEnd w:id="5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единого реестра сертификатов 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R.TR.TS.01.001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единого реестра выданных сертификатов соответствия и зарегистрированных деклараций о соответствии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urn:EEC:R:TR:TS:01:ConformityDocsRegistryDetails:v1.0.3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ConformityDocsRegistryDetails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EEC_R_TR_TS_01_ConformityDocsRegistryDetails_v1.0.3.xsd</w:t>
            </w:r>
          </w:p>
        </w:tc>
      </w:tr>
    </w:tbl>
    <w:bookmarkStart w:name="z771" w:id="544"/>
    <w:p>
      <w:pPr>
        <w:spacing w:after="0"/>
        <w:ind w:left="0"/>
        <w:jc w:val="both"/>
      </w:pPr>
      <w:r>
        <w:rPr>
          <w:rFonts w:ascii="Times New Roman"/>
          <w:b w:val="false"/>
          <w:i w:val="false"/>
          <w:color w:val="000000"/>
          <w:sz w:val="28"/>
        </w:rPr>
        <w:t>
      20. Импортируемые пространства имен приведены в таблице 12.</w:t>
      </w:r>
    </w:p>
    <w:bookmarkEnd w:id="5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773" w:id="545"/>
    <w:p>
      <w:pPr>
        <w:spacing w:after="0"/>
        <w:ind w:left="0"/>
        <w:jc w:val="left"/>
      </w:pPr>
      <w:r>
        <w:rPr>
          <w:rFonts w:ascii="Times New Roman"/>
          <w:b/>
          <w:i w:val="false"/>
          <w:color w:val="000000"/>
        </w:rPr>
        <w:t xml:space="preserve"> Импортируемые пространства имен</w:t>
      </w:r>
    </w:p>
    <w:bookmarkEnd w:id="5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urn:EEC:M:BaseDataTypes:vХ.Х.Х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urn:EEC:M:TR:ComplexDataObjects:vZ.Z.Z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urn:EEC:M:TR:SimpleDataObjects:vZ.Z.Z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trsdo</w:t>
            </w:r>
          </w:p>
        </w:tc>
      </w:tr>
    </w:tbl>
    <w:bookmarkStart w:name="z774" w:id="546"/>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546"/>
    <w:bookmarkStart w:name="z775" w:id="547"/>
    <w:p>
      <w:pPr>
        <w:spacing w:after="0"/>
        <w:ind w:left="0"/>
        <w:jc w:val="both"/>
      </w:pPr>
      <w:r>
        <w:rPr>
          <w:rFonts w:ascii="Times New Roman"/>
          <w:b w:val="false"/>
          <w:i w:val="false"/>
          <w:color w:val="000000"/>
          <w:sz w:val="28"/>
        </w:rPr>
        <w:t>
      21. Реквизитный состав структуры электронного документа (сведений) "Сведения из единого реестра сертификатов и деклараций" (R.TR.TS.01.001) приведен в таблице 13.</w:t>
      </w:r>
    </w:p>
    <w:bookmarkEnd w:id="5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777" w:id="548"/>
    <w:p>
      <w:pPr>
        <w:spacing w:after="0"/>
        <w:ind w:left="0"/>
        <w:jc w:val="left"/>
      </w:pPr>
      <w:r>
        <w:rPr>
          <w:rFonts w:ascii="Times New Roman"/>
          <w:b/>
          <w:i w:val="false"/>
          <w:color w:val="000000"/>
        </w:rPr>
        <w:t xml:space="preserve"> Реквизитный состав структуры электронного документа (сведений) </w:t>
      </w:r>
      <w:r>
        <w:br/>
      </w:r>
      <w:r>
        <w:rPr>
          <w:rFonts w:ascii="Times New Roman"/>
          <w:b/>
          <w:i w:val="false"/>
          <w:color w:val="000000"/>
        </w:rPr>
        <w:t>"Сведения из единого реестра сертификатов и деклараций" (R.TR.TS.01.001)</w:t>
      </w:r>
    </w:p>
    <w:bookmarkEnd w:id="5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 w:id="549"/>
          <w:p>
            <w:pPr>
              <w:spacing w:after="20"/>
              <w:ind w:left="20"/>
              <w:jc w:val="both"/>
            </w:pPr>
            <w:r>
              <w:rPr>
                <w:rFonts w:ascii="Times New Roman"/>
                <w:b w:val="false"/>
                <w:i w:val="false"/>
                <w:color w:val="000000"/>
                <w:sz w:val="20"/>
              </w:rPr>
              <w:t>
1. Заголовок электронного документа (сведений)</w:t>
            </w:r>
          </w:p>
          <w:bookmarkEnd w:id="549"/>
          <w:p>
            <w:pPr>
              <w:spacing w:after="20"/>
              <w:ind w:left="20"/>
              <w:jc w:val="both"/>
            </w:pPr>
            <w:r>
              <w:rPr>
                <w:rFonts w:ascii="Times New Roman"/>
                <w:b w:val="false"/>
                <w:i w:val="false"/>
                <w:color w:val="000000"/>
                <w:sz w:val="20"/>
              </w:rPr>
              <w:t>
(ccdo:‌EDoc‌Header)</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 w:id="550"/>
          <w:p>
            <w:pPr>
              <w:spacing w:after="20"/>
              <w:ind w:left="20"/>
              <w:jc w:val="both"/>
            </w:pPr>
            <w:r>
              <w:rPr>
                <w:rFonts w:ascii="Times New Roman"/>
                <w:b w:val="false"/>
                <w:i w:val="false"/>
                <w:color w:val="000000"/>
                <w:sz w:val="20"/>
              </w:rPr>
              <w:t>
ccdo:‌EDoc‌Header‌Type (M.CDT.90001)</w:t>
            </w:r>
          </w:p>
          <w:bookmarkEnd w:id="55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 w:id="551"/>
          <w:p>
            <w:pPr>
              <w:spacing w:after="20"/>
              <w:ind w:left="20"/>
              <w:jc w:val="both"/>
            </w:pPr>
            <w:r>
              <w:rPr>
                <w:rFonts w:ascii="Times New Roman"/>
                <w:b w:val="false"/>
                <w:i w:val="false"/>
                <w:color w:val="000000"/>
                <w:sz w:val="20"/>
              </w:rPr>
              <w:t>
1.1. Код сообщения общего процесса</w:t>
            </w:r>
          </w:p>
          <w:bookmarkEnd w:id="551"/>
          <w:p>
            <w:pPr>
              <w:spacing w:after="20"/>
              <w:ind w:left="20"/>
              <w:jc w:val="both"/>
            </w:pPr>
            <w:r>
              <w:rPr>
                <w:rFonts w:ascii="Times New Roman"/>
                <w:b w:val="false"/>
                <w:i w:val="false"/>
                <w:color w:val="000000"/>
                <w:sz w:val="20"/>
              </w:rPr>
              <w:t>
(csdo:‌Inf‌Envelope‌Code)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 w:id="552"/>
          <w:p>
            <w:pPr>
              <w:spacing w:after="20"/>
              <w:ind w:left="20"/>
              <w:jc w:val="both"/>
            </w:pPr>
            <w:r>
              <w:rPr>
                <w:rFonts w:ascii="Times New Roman"/>
                <w:b w:val="false"/>
                <w:i w:val="false"/>
                <w:color w:val="000000"/>
                <w:sz w:val="20"/>
              </w:rPr>
              <w:t>
csdo:‌Inf‌Envelope‌Code‌Type (M.SDT.90004)</w:t>
            </w:r>
          </w:p>
          <w:bookmarkEnd w:id="55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 w:id="553"/>
          <w:p>
            <w:pPr>
              <w:spacing w:after="20"/>
              <w:ind w:left="20"/>
              <w:jc w:val="both"/>
            </w:pPr>
            <w:r>
              <w:rPr>
                <w:rFonts w:ascii="Times New Roman"/>
                <w:b w:val="false"/>
                <w:i w:val="false"/>
                <w:color w:val="000000"/>
                <w:sz w:val="20"/>
              </w:rPr>
              <w:t>
1.2. Код электронного документа (сведений)</w:t>
            </w:r>
          </w:p>
          <w:bookmarkEnd w:id="553"/>
          <w:p>
            <w:pPr>
              <w:spacing w:after="20"/>
              <w:ind w:left="20"/>
              <w:jc w:val="both"/>
            </w:pPr>
            <w:r>
              <w:rPr>
                <w:rFonts w:ascii="Times New Roman"/>
                <w:b w:val="false"/>
                <w:i w:val="false"/>
                <w:color w:val="000000"/>
                <w:sz w:val="20"/>
              </w:rPr>
              <w:t>
(csdo:‌EDoc‌Code)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 w:id="554"/>
          <w:p>
            <w:pPr>
              <w:spacing w:after="20"/>
              <w:ind w:left="20"/>
              <w:jc w:val="both"/>
            </w:pPr>
            <w:r>
              <w:rPr>
                <w:rFonts w:ascii="Times New Roman"/>
                <w:b w:val="false"/>
                <w:i w:val="false"/>
                <w:color w:val="000000"/>
                <w:sz w:val="20"/>
              </w:rPr>
              <w:t>
csdo:‌EDoc‌Code‌Type (M.SDT.90001)</w:t>
            </w:r>
          </w:p>
          <w:bookmarkEnd w:id="55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 w:id="555"/>
          <w:p>
            <w:pPr>
              <w:spacing w:after="20"/>
              <w:ind w:left="20"/>
              <w:jc w:val="both"/>
            </w:pPr>
            <w:r>
              <w:rPr>
                <w:rFonts w:ascii="Times New Roman"/>
                <w:b w:val="false"/>
                <w:i w:val="false"/>
                <w:color w:val="000000"/>
                <w:sz w:val="20"/>
              </w:rPr>
              <w:t>
1.3. Идентификатор электронного документа (сведений)</w:t>
            </w:r>
          </w:p>
          <w:bookmarkEnd w:id="555"/>
          <w:p>
            <w:pPr>
              <w:spacing w:after="20"/>
              <w:ind w:left="20"/>
              <w:jc w:val="both"/>
            </w:pPr>
            <w:r>
              <w:rPr>
                <w:rFonts w:ascii="Times New Roman"/>
                <w:b w:val="false"/>
                <w:i w:val="false"/>
                <w:color w:val="000000"/>
                <w:sz w:val="20"/>
              </w:rPr>
              <w:t>
(csdo:‌EDoc‌Id)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 w:id="556"/>
          <w:p>
            <w:pPr>
              <w:spacing w:after="20"/>
              <w:ind w:left="20"/>
              <w:jc w:val="both"/>
            </w:pPr>
            <w:r>
              <w:rPr>
                <w:rFonts w:ascii="Times New Roman"/>
                <w:b w:val="false"/>
                <w:i w:val="false"/>
                <w:color w:val="000000"/>
                <w:sz w:val="20"/>
              </w:rPr>
              <w:t>
csdo:‌Universally‌Unique‌Id‌Type (M.SDT.90003)</w:t>
            </w:r>
          </w:p>
          <w:bookmarkEnd w:id="55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 w:id="557"/>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557"/>
          <w:p>
            <w:pPr>
              <w:spacing w:after="20"/>
              <w:ind w:left="20"/>
              <w:jc w:val="both"/>
            </w:pPr>
            <w:r>
              <w:rPr>
                <w:rFonts w:ascii="Times New Roman"/>
                <w:b w:val="false"/>
                <w:i w:val="false"/>
                <w:color w:val="000000"/>
                <w:sz w:val="20"/>
              </w:rPr>
              <w:t>
(csdo:‌EDoc‌Ref‌Id)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 w:id="558"/>
          <w:p>
            <w:pPr>
              <w:spacing w:after="20"/>
              <w:ind w:left="20"/>
              <w:jc w:val="both"/>
            </w:pPr>
            <w:r>
              <w:rPr>
                <w:rFonts w:ascii="Times New Roman"/>
                <w:b w:val="false"/>
                <w:i w:val="false"/>
                <w:color w:val="000000"/>
                <w:sz w:val="20"/>
              </w:rPr>
              <w:t>
csdo:‌Universally‌Unique‌Id‌Type (M.SDT.90003)</w:t>
            </w:r>
          </w:p>
          <w:bookmarkEnd w:id="55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 w:id="559"/>
          <w:p>
            <w:pPr>
              <w:spacing w:after="20"/>
              <w:ind w:left="20"/>
              <w:jc w:val="both"/>
            </w:pPr>
            <w:r>
              <w:rPr>
                <w:rFonts w:ascii="Times New Roman"/>
                <w:b w:val="false"/>
                <w:i w:val="false"/>
                <w:color w:val="000000"/>
                <w:sz w:val="20"/>
              </w:rPr>
              <w:t>
1.5. Дата и время электронного документа (сведений)</w:t>
            </w:r>
          </w:p>
          <w:bookmarkEnd w:id="559"/>
          <w:p>
            <w:pPr>
              <w:spacing w:after="20"/>
              <w:ind w:left="20"/>
              <w:jc w:val="both"/>
            </w:pPr>
            <w:r>
              <w:rPr>
                <w:rFonts w:ascii="Times New Roman"/>
                <w:b w:val="false"/>
                <w:i w:val="false"/>
                <w:color w:val="000000"/>
                <w:sz w:val="20"/>
              </w:rPr>
              <w:t>
(csdo:‌EDoc‌Date‌Time)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 w:id="560"/>
          <w:p>
            <w:pPr>
              <w:spacing w:after="20"/>
              <w:ind w:left="20"/>
              <w:jc w:val="both"/>
            </w:pPr>
            <w:r>
              <w:rPr>
                <w:rFonts w:ascii="Times New Roman"/>
                <w:b w:val="false"/>
                <w:i w:val="false"/>
                <w:color w:val="000000"/>
                <w:sz w:val="20"/>
              </w:rPr>
              <w:t>
bdt:‌Date‌Time‌Type (M.BDT.00006)</w:t>
            </w:r>
          </w:p>
          <w:bookmarkEnd w:id="560"/>
          <w:p>
            <w:pPr>
              <w:spacing w:after="20"/>
              <w:ind w:left="20"/>
              <w:jc w:val="both"/>
            </w:pPr>
            <w:r>
              <w:rPr>
                <w:rFonts w:ascii="Times New Roman"/>
                <w:b w:val="false"/>
                <w:i w:val="false"/>
                <w:color w:val="000000"/>
                <w:sz w:val="20"/>
              </w:rPr>
              <w:t>
Обозначение даты и времени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 w:id="561"/>
          <w:p>
            <w:pPr>
              <w:spacing w:after="20"/>
              <w:ind w:left="20"/>
              <w:jc w:val="both"/>
            </w:pPr>
            <w:r>
              <w:rPr>
                <w:rFonts w:ascii="Times New Roman"/>
                <w:b w:val="false"/>
                <w:i w:val="false"/>
                <w:color w:val="000000"/>
                <w:sz w:val="20"/>
              </w:rPr>
              <w:t>
1.6. Код языка</w:t>
            </w:r>
          </w:p>
          <w:bookmarkEnd w:id="561"/>
          <w:p>
            <w:pPr>
              <w:spacing w:after="20"/>
              <w:ind w:left="20"/>
              <w:jc w:val="both"/>
            </w:pPr>
            <w:r>
              <w:rPr>
                <w:rFonts w:ascii="Times New Roman"/>
                <w:b w:val="false"/>
                <w:i w:val="false"/>
                <w:color w:val="000000"/>
                <w:sz w:val="20"/>
              </w:rPr>
              <w:t>
(csdo:‌Language‌Code)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 w:id="562"/>
          <w:p>
            <w:pPr>
              <w:spacing w:after="20"/>
              <w:ind w:left="20"/>
              <w:jc w:val="both"/>
            </w:pPr>
            <w:r>
              <w:rPr>
                <w:rFonts w:ascii="Times New Roman"/>
                <w:b w:val="false"/>
                <w:i w:val="false"/>
                <w:color w:val="000000"/>
                <w:sz w:val="20"/>
              </w:rPr>
              <w:t>
csdo:‌Language‌Code‌Type (M.SDT.00051)</w:t>
            </w:r>
          </w:p>
          <w:bookmarkEnd w:id="562"/>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 w:id="563"/>
          <w:p>
            <w:pPr>
              <w:spacing w:after="20"/>
              <w:ind w:left="20"/>
              <w:jc w:val="both"/>
            </w:pPr>
            <w:r>
              <w:rPr>
                <w:rFonts w:ascii="Times New Roman"/>
                <w:b w:val="false"/>
                <w:i w:val="false"/>
                <w:color w:val="000000"/>
                <w:sz w:val="20"/>
              </w:rPr>
              <w:t>
2. Документ об оценке соответствия</w:t>
            </w:r>
          </w:p>
          <w:bookmarkEnd w:id="563"/>
          <w:p>
            <w:pPr>
              <w:spacing w:after="20"/>
              <w:ind w:left="20"/>
              <w:jc w:val="both"/>
            </w:pPr>
            <w:r>
              <w:rPr>
                <w:rFonts w:ascii="Times New Roman"/>
                <w:b w:val="false"/>
                <w:i w:val="false"/>
                <w:color w:val="000000"/>
                <w:sz w:val="20"/>
              </w:rPr>
              <w:t>
(trcdo:‌Conformity‌Doc‌Details)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документе об оценке соответствия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 w:id="564"/>
          <w:p>
            <w:pPr>
              <w:spacing w:after="20"/>
              <w:ind w:left="20"/>
              <w:jc w:val="both"/>
            </w:pPr>
            <w:r>
              <w:rPr>
                <w:rFonts w:ascii="Times New Roman"/>
                <w:b w:val="false"/>
                <w:i w:val="false"/>
                <w:color w:val="000000"/>
                <w:sz w:val="20"/>
              </w:rPr>
              <w:t>
trcdo:‌Conformity‌Doc‌Details‌Type (M.TR.CDT.00002)</w:t>
            </w:r>
          </w:p>
          <w:bookmarkEnd w:id="56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 w:id="565"/>
          <w:p>
            <w:pPr>
              <w:spacing w:after="20"/>
              <w:ind w:left="20"/>
              <w:jc w:val="both"/>
            </w:pPr>
            <w:r>
              <w:rPr>
                <w:rFonts w:ascii="Times New Roman"/>
                <w:b w:val="false"/>
                <w:i w:val="false"/>
                <w:color w:val="000000"/>
                <w:sz w:val="20"/>
              </w:rPr>
              <w:t>
2.1. Код страны</w:t>
            </w:r>
          </w:p>
          <w:bookmarkEnd w:id="565"/>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566"/>
          <w:p>
            <w:pPr>
              <w:spacing w:after="20"/>
              <w:ind w:left="20"/>
              <w:jc w:val="both"/>
            </w:pPr>
            <w:r>
              <w:rPr>
                <w:rFonts w:ascii="Times New Roman"/>
                <w:b w:val="false"/>
                <w:i w:val="false"/>
                <w:color w:val="000000"/>
                <w:sz w:val="20"/>
              </w:rPr>
              <w:t>
csdo:‌Unified‌Country‌Code‌Type (M.SDT.00112)</w:t>
            </w:r>
          </w:p>
          <w:bookmarkEnd w:id="56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 w:id="567"/>
          <w:p>
            <w:pPr>
              <w:spacing w:after="20"/>
              <w:ind w:left="20"/>
              <w:jc w:val="both"/>
            </w:pPr>
            <w:r>
              <w:rPr>
                <w:rFonts w:ascii="Times New Roman"/>
                <w:b w:val="false"/>
                <w:i w:val="false"/>
                <w:color w:val="000000"/>
                <w:sz w:val="20"/>
              </w:rPr>
              <w:t>
а) идентификатор справочника (классификатора)</w:t>
            </w:r>
          </w:p>
          <w:bookmarkEnd w:id="567"/>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 w:id="568"/>
          <w:p>
            <w:pPr>
              <w:spacing w:after="20"/>
              <w:ind w:left="20"/>
              <w:jc w:val="both"/>
            </w:pPr>
            <w:r>
              <w:rPr>
                <w:rFonts w:ascii="Times New Roman"/>
                <w:b w:val="false"/>
                <w:i w:val="false"/>
                <w:color w:val="000000"/>
                <w:sz w:val="20"/>
              </w:rPr>
              <w:t>
csdo:‌Reference‌Data‌Id‌Type (M.SDT.00091)</w:t>
            </w:r>
          </w:p>
          <w:bookmarkEnd w:id="5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 w:id="569"/>
          <w:p>
            <w:pPr>
              <w:spacing w:after="20"/>
              <w:ind w:left="20"/>
              <w:jc w:val="both"/>
            </w:pPr>
            <w:r>
              <w:rPr>
                <w:rFonts w:ascii="Times New Roman"/>
                <w:b w:val="false"/>
                <w:i w:val="false"/>
                <w:color w:val="000000"/>
                <w:sz w:val="20"/>
              </w:rPr>
              <w:t>
2.2. Номер документа</w:t>
            </w:r>
          </w:p>
          <w:bookmarkEnd w:id="569"/>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 w:id="570"/>
          <w:p>
            <w:pPr>
              <w:spacing w:after="20"/>
              <w:ind w:left="20"/>
              <w:jc w:val="both"/>
            </w:pPr>
            <w:r>
              <w:rPr>
                <w:rFonts w:ascii="Times New Roman"/>
                <w:b w:val="false"/>
                <w:i w:val="false"/>
                <w:color w:val="000000"/>
                <w:sz w:val="20"/>
              </w:rPr>
              <w:t>
csdo:‌Id50‌Type (M.SDT.00093)</w:t>
            </w:r>
          </w:p>
          <w:bookmarkEnd w:id="5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 w:id="571"/>
          <w:p>
            <w:pPr>
              <w:spacing w:after="20"/>
              <w:ind w:left="20"/>
              <w:jc w:val="both"/>
            </w:pPr>
            <w:r>
              <w:rPr>
                <w:rFonts w:ascii="Times New Roman"/>
                <w:b w:val="false"/>
                <w:i w:val="false"/>
                <w:color w:val="000000"/>
                <w:sz w:val="20"/>
              </w:rPr>
              <w:t>
2.3. Дата документа</w:t>
            </w:r>
          </w:p>
          <w:bookmarkEnd w:id="571"/>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 w:id="572"/>
          <w:p>
            <w:pPr>
              <w:spacing w:after="20"/>
              <w:ind w:left="20"/>
              <w:jc w:val="both"/>
            </w:pPr>
            <w:r>
              <w:rPr>
                <w:rFonts w:ascii="Times New Roman"/>
                <w:b w:val="false"/>
                <w:i w:val="false"/>
                <w:color w:val="000000"/>
                <w:sz w:val="20"/>
              </w:rPr>
              <w:t>
bdt:‌Date‌Type (M.BDT.00005)</w:t>
            </w:r>
          </w:p>
          <w:bookmarkEnd w:id="572"/>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 w:id="573"/>
          <w:p>
            <w:pPr>
              <w:spacing w:after="20"/>
              <w:ind w:left="20"/>
              <w:jc w:val="both"/>
            </w:pPr>
            <w:r>
              <w:rPr>
                <w:rFonts w:ascii="Times New Roman"/>
                <w:b w:val="false"/>
                <w:i w:val="false"/>
                <w:color w:val="000000"/>
                <w:sz w:val="20"/>
              </w:rPr>
              <w:t>
2.4. Дата начала срока действия документа</w:t>
            </w:r>
          </w:p>
          <w:bookmarkEnd w:id="573"/>
          <w:p>
            <w:pPr>
              <w:spacing w:after="20"/>
              <w:ind w:left="20"/>
              <w:jc w:val="both"/>
            </w:pPr>
            <w:r>
              <w:rPr>
                <w:rFonts w:ascii="Times New Roman"/>
                <w:b w:val="false"/>
                <w:i w:val="false"/>
                <w:color w:val="000000"/>
                <w:sz w:val="20"/>
              </w:rPr>
              <w:t>
(csdo:‌Doc‌Start‌Date)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внесения сведений в единый реестр выданных сертификатов соответствия и зарегистрированных деклараций о соответствии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 w:id="574"/>
          <w:p>
            <w:pPr>
              <w:spacing w:after="20"/>
              <w:ind w:left="20"/>
              <w:jc w:val="both"/>
            </w:pPr>
            <w:r>
              <w:rPr>
                <w:rFonts w:ascii="Times New Roman"/>
                <w:b w:val="false"/>
                <w:i w:val="false"/>
                <w:color w:val="000000"/>
                <w:sz w:val="20"/>
              </w:rPr>
              <w:t>
bdt:‌Date‌Type (M.BDT.00005)</w:t>
            </w:r>
          </w:p>
          <w:bookmarkEnd w:id="574"/>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4" w:id="575"/>
          <w:p>
            <w:pPr>
              <w:spacing w:after="20"/>
              <w:ind w:left="20"/>
              <w:jc w:val="both"/>
            </w:pPr>
            <w:r>
              <w:rPr>
                <w:rFonts w:ascii="Times New Roman"/>
                <w:b w:val="false"/>
                <w:i w:val="false"/>
                <w:color w:val="000000"/>
                <w:sz w:val="20"/>
              </w:rPr>
              <w:t>
2.5. Дата истечения срока действия документа</w:t>
            </w:r>
          </w:p>
          <w:bookmarkEnd w:id="575"/>
          <w:p>
            <w:pPr>
              <w:spacing w:after="20"/>
              <w:ind w:left="20"/>
              <w:jc w:val="both"/>
            </w:pPr>
            <w:r>
              <w:rPr>
                <w:rFonts w:ascii="Times New Roman"/>
                <w:b w:val="false"/>
                <w:i w:val="false"/>
                <w:color w:val="000000"/>
                <w:sz w:val="20"/>
              </w:rPr>
              <w:t>
(csdo:‌Doc‌Validity‌Date)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 w:id="576"/>
          <w:p>
            <w:pPr>
              <w:spacing w:after="20"/>
              <w:ind w:left="20"/>
              <w:jc w:val="both"/>
            </w:pPr>
            <w:r>
              <w:rPr>
                <w:rFonts w:ascii="Times New Roman"/>
                <w:b w:val="false"/>
                <w:i w:val="false"/>
                <w:color w:val="000000"/>
                <w:sz w:val="20"/>
              </w:rPr>
              <w:t>
bdt:‌Date‌Type (M.BDT.00005)</w:t>
            </w:r>
          </w:p>
          <w:bookmarkEnd w:id="576"/>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 w:id="577"/>
          <w:p>
            <w:pPr>
              <w:spacing w:after="20"/>
              <w:ind w:left="20"/>
              <w:jc w:val="both"/>
            </w:pPr>
            <w:r>
              <w:rPr>
                <w:rFonts w:ascii="Times New Roman"/>
                <w:b w:val="false"/>
                <w:i w:val="false"/>
                <w:color w:val="000000"/>
                <w:sz w:val="20"/>
              </w:rPr>
              <w:t>
2.6. Орган по сертификации</w:t>
            </w:r>
          </w:p>
          <w:bookmarkEnd w:id="577"/>
          <w:p>
            <w:pPr>
              <w:spacing w:after="20"/>
              <w:ind w:left="20"/>
              <w:jc w:val="both"/>
            </w:pPr>
            <w:r>
              <w:rPr>
                <w:rFonts w:ascii="Times New Roman"/>
                <w:b w:val="false"/>
                <w:i w:val="false"/>
                <w:color w:val="000000"/>
                <w:sz w:val="20"/>
              </w:rPr>
              <w:t>
(trcdo:‌Conformity‌Authority‌V2‌Details)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органе по сертификации, выдавшем (зарегистрировавшем) документ об оценке соответствия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 w:id="578"/>
          <w:p>
            <w:pPr>
              <w:spacing w:after="20"/>
              <w:ind w:left="20"/>
              <w:jc w:val="both"/>
            </w:pPr>
            <w:r>
              <w:rPr>
                <w:rFonts w:ascii="Times New Roman"/>
                <w:b w:val="false"/>
                <w:i w:val="false"/>
                <w:color w:val="000000"/>
                <w:sz w:val="20"/>
              </w:rPr>
              <w:t>
trcdo:‌Conformity‌Authority‌V2‌Details‌Type (M.TR.CDT.00078)</w:t>
            </w:r>
          </w:p>
          <w:bookmarkEnd w:id="57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 w:id="579"/>
          <w:p>
            <w:pPr>
              <w:spacing w:after="20"/>
              <w:ind w:left="20"/>
              <w:jc w:val="both"/>
            </w:pPr>
            <w:r>
              <w:rPr>
                <w:rFonts w:ascii="Times New Roman"/>
                <w:b w:val="false"/>
                <w:i w:val="false"/>
                <w:color w:val="000000"/>
                <w:sz w:val="20"/>
              </w:rPr>
              <w:t>
2.6.1. Идентификатор органа по оценке соответствия</w:t>
            </w:r>
          </w:p>
          <w:bookmarkEnd w:id="579"/>
          <w:p>
            <w:pPr>
              <w:spacing w:after="20"/>
              <w:ind w:left="20"/>
              <w:jc w:val="both"/>
            </w:pPr>
            <w:r>
              <w:rPr>
                <w:rFonts w:ascii="Times New Roman"/>
                <w:b w:val="false"/>
                <w:i w:val="false"/>
                <w:color w:val="000000"/>
                <w:sz w:val="20"/>
              </w:rPr>
              <w:t>
(trsdo:‌Conformity‌Authority‌Id)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органа по оценке соответствия, указанный в национальной части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 w:id="580"/>
          <w:p>
            <w:pPr>
              <w:spacing w:after="20"/>
              <w:ind w:left="20"/>
              <w:jc w:val="both"/>
            </w:pPr>
            <w:r>
              <w:rPr>
                <w:rFonts w:ascii="Times New Roman"/>
                <w:b w:val="false"/>
                <w:i w:val="false"/>
                <w:color w:val="000000"/>
                <w:sz w:val="20"/>
              </w:rPr>
              <w:t>
csdo:‌Id40‌Type (M.SDT.00108)</w:t>
            </w:r>
          </w:p>
          <w:bookmarkEnd w:id="5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 w:id="581"/>
          <w:p>
            <w:pPr>
              <w:spacing w:after="20"/>
              <w:ind w:left="20"/>
              <w:jc w:val="both"/>
            </w:pPr>
            <w:r>
              <w:rPr>
                <w:rFonts w:ascii="Times New Roman"/>
                <w:b w:val="false"/>
                <w:i w:val="false"/>
                <w:color w:val="000000"/>
                <w:sz w:val="20"/>
              </w:rPr>
              <w:t>
2.6.2. Код страны</w:t>
            </w:r>
          </w:p>
          <w:bookmarkEnd w:id="581"/>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в которой зарегистрирован орган по сертификации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 w:id="582"/>
          <w:p>
            <w:pPr>
              <w:spacing w:after="20"/>
              <w:ind w:left="20"/>
              <w:jc w:val="both"/>
            </w:pPr>
            <w:r>
              <w:rPr>
                <w:rFonts w:ascii="Times New Roman"/>
                <w:b w:val="false"/>
                <w:i w:val="false"/>
                <w:color w:val="000000"/>
                <w:sz w:val="20"/>
              </w:rPr>
              <w:t>
csdo:‌Unified‌Country‌Code‌Type (M.SDT.00112)</w:t>
            </w:r>
          </w:p>
          <w:bookmarkEnd w:id="58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 w:id="583"/>
          <w:p>
            <w:pPr>
              <w:spacing w:after="20"/>
              <w:ind w:left="20"/>
              <w:jc w:val="both"/>
            </w:pPr>
            <w:r>
              <w:rPr>
                <w:rFonts w:ascii="Times New Roman"/>
                <w:b w:val="false"/>
                <w:i w:val="false"/>
                <w:color w:val="000000"/>
                <w:sz w:val="20"/>
              </w:rPr>
              <w:t>
а) идентификатор справочника (классификатора)</w:t>
            </w:r>
          </w:p>
          <w:bookmarkEnd w:id="583"/>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 w:id="584"/>
          <w:p>
            <w:pPr>
              <w:spacing w:after="20"/>
              <w:ind w:left="20"/>
              <w:jc w:val="both"/>
            </w:pPr>
            <w:r>
              <w:rPr>
                <w:rFonts w:ascii="Times New Roman"/>
                <w:b w:val="false"/>
                <w:i w:val="false"/>
                <w:color w:val="000000"/>
                <w:sz w:val="20"/>
              </w:rPr>
              <w:t>
csdo:‌Reference‌Data‌Id‌Type (M.SDT.00091)</w:t>
            </w:r>
          </w:p>
          <w:bookmarkEnd w:id="5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 w:id="585"/>
          <w:p>
            <w:pPr>
              <w:spacing w:after="20"/>
              <w:ind w:left="20"/>
              <w:jc w:val="both"/>
            </w:pPr>
            <w:r>
              <w:rPr>
                <w:rFonts w:ascii="Times New Roman"/>
                <w:b w:val="false"/>
                <w:i w:val="false"/>
                <w:color w:val="000000"/>
                <w:sz w:val="20"/>
              </w:rPr>
              <w:t>
2.6.3. Регистрационный номер аттестата аккредитации (уникальный номер записи об аккредитации)</w:t>
            </w:r>
          </w:p>
          <w:bookmarkEnd w:id="585"/>
          <w:p>
            <w:pPr>
              <w:spacing w:after="20"/>
              <w:ind w:left="20"/>
              <w:jc w:val="both"/>
            </w:pPr>
            <w:r>
              <w:rPr>
                <w:rFonts w:ascii="Times New Roman"/>
                <w:b w:val="false"/>
                <w:i w:val="false"/>
                <w:color w:val="000000"/>
                <w:sz w:val="20"/>
              </w:rPr>
              <w:t>
(trsdo:‌Accreditation‌Certificate‌Id)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документа, подтверждающего аккредитацию органа по сертификации, или уникальный номер записи об аккредитации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 w:id="586"/>
          <w:p>
            <w:pPr>
              <w:spacing w:after="20"/>
              <w:ind w:left="20"/>
              <w:jc w:val="both"/>
            </w:pPr>
            <w:r>
              <w:rPr>
                <w:rFonts w:ascii="Times New Roman"/>
                <w:b w:val="false"/>
                <w:i w:val="false"/>
                <w:color w:val="000000"/>
                <w:sz w:val="20"/>
              </w:rPr>
              <w:t>
csdo:‌Id50‌Type (M.SDT.00093)</w:t>
            </w:r>
          </w:p>
          <w:bookmarkEnd w:id="5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 w:id="587"/>
          <w:p>
            <w:pPr>
              <w:spacing w:after="20"/>
              <w:ind w:left="20"/>
              <w:jc w:val="both"/>
            </w:pPr>
            <w:r>
              <w:rPr>
                <w:rFonts w:ascii="Times New Roman"/>
                <w:b w:val="false"/>
                <w:i w:val="false"/>
                <w:color w:val="000000"/>
                <w:sz w:val="20"/>
              </w:rPr>
              <w:t>
2.6.4. Дата документа</w:t>
            </w:r>
          </w:p>
          <w:bookmarkEnd w:id="587"/>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документа, подтверждающего аккредитацию органа по сертификации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 w:id="588"/>
          <w:p>
            <w:pPr>
              <w:spacing w:after="20"/>
              <w:ind w:left="20"/>
              <w:jc w:val="both"/>
            </w:pPr>
            <w:r>
              <w:rPr>
                <w:rFonts w:ascii="Times New Roman"/>
                <w:b w:val="false"/>
                <w:i w:val="false"/>
                <w:color w:val="000000"/>
                <w:sz w:val="20"/>
              </w:rPr>
              <w:t>
bdt:‌Date‌Type (M.BDT.00005)</w:t>
            </w:r>
          </w:p>
          <w:bookmarkEnd w:id="588"/>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 w:id="589"/>
          <w:p>
            <w:pPr>
              <w:spacing w:after="20"/>
              <w:ind w:left="20"/>
              <w:jc w:val="both"/>
            </w:pPr>
            <w:r>
              <w:rPr>
                <w:rFonts w:ascii="Times New Roman"/>
                <w:b w:val="false"/>
                <w:i w:val="false"/>
                <w:color w:val="000000"/>
                <w:sz w:val="20"/>
              </w:rPr>
              <w:t>
2.6.5. Идентификатор хозяйствующего субъекта</w:t>
            </w:r>
          </w:p>
          <w:bookmarkEnd w:id="589"/>
          <w:p>
            <w:pPr>
              <w:spacing w:after="20"/>
              <w:ind w:left="20"/>
              <w:jc w:val="both"/>
            </w:pPr>
            <w:r>
              <w:rPr>
                <w:rFonts w:ascii="Times New Roman"/>
                <w:b w:val="false"/>
                <w:i w:val="false"/>
                <w:color w:val="000000"/>
                <w:sz w:val="20"/>
              </w:rPr>
              <w:t>
(csdo:‌Business‌Entity‌Id)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 w:id="590"/>
          <w:p>
            <w:pPr>
              <w:spacing w:after="20"/>
              <w:ind w:left="20"/>
              <w:jc w:val="both"/>
            </w:pPr>
            <w:r>
              <w:rPr>
                <w:rFonts w:ascii="Times New Roman"/>
                <w:b w:val="false"/>
                <w:i w:val="false"/>
                <w:color w:val="000000"/>
                <w:sz w:val="20"/>
              </w:rPr>
              <w:t>
csdo:‌Business‌Entity‌Id‌Type (M.SDT.00157)</w:t>
            </w:r>
          </w:p>
          <w:bookmarkEnd w:id="5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 w:id="591"/>
          <w:p>
            <w:pPr>
              <w:spacing w:after="20"/>
              <w:ind w:left="20"/>
              <w:jc w:val="both"/>
            </w:pPr>
            <w:r>
              <w:rPr>
                <w:rFonts w:ascii="Times New Roman"/>
                <w:b w:val="false"/>
                <w:i w:val="false"/>
                <w:color w:val="000000"/>
                <w:sz w:val="20"/>
              </w:rPr>
              <w:t>
а) метод идентификации</w:t>
            </w:r>
          </w:p>
          <w:bookmarkEnd w:id="591"/>
          <w:p>
            <w:pPr>
              <w:spacing w:after="20"/>
              <w:ind w:left="20"/>
              <w:jc w:val="both"/>
            </w:pPr>
            <w:r>
              <w:rPr>
                <w:rFonts w:ascii="Times New Roman"/>
                <w:b w:val="false"/>
                <w:i w:val="false"/>
                <w:color w:val="000000"/>
                <w:sz w:val="20"/>
              </w:rPr>
              <w:t>
(атрибут kind‌Id)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 w:id="592"/>
          <w:p>
            <w:pPr>
              <w:spacing w:after="20"/>
              <w:ind w:left="20"/>
              <w:jc w:val="both"/>
            </w:pPr>
            <w:r>
              <w:rPr>
                <w:rFonts w:ascii="Times New Roman"/>
                <w:b w:val="false"/>
                <w:i w:val="false"/>
                <w:color w:val="000000"/>
                <w:sz w:val="20"/>
              </w:rPr>
              <w:t>
csdo:‌Business‌Entity‌Id‌Kind‌Id‌Type (M.SDT.00158)</w:t>
            </w:r>
          </w:p>
          <w:bookmarkEnd w:id="59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 w:id="593"/>
          <w:p>
            <w:pPr>
              <w:spacing w:after="20"/>
              <w:ind w:left="20"/>
              <w:jc w:val="both"/>
            </w:pPr>
            <w:r>
              <w:rPr>
                <w:rFonts w:ascii="Times New Roman"/>
                <w:b w:val="false"/>
                <w:i w:val="false"/>
                <w:color w:val="000000"/>
                <w:sz w:val="20"/>
              </w:rPr>
              <w:t>
2.6.6. Наименование подразделения хозяйствующего субъекта</w:t>
            </w:r>
          </w:p>
          <w:bookmarkEnd w:id="593"/>
          <w:p>
            <w:pPr>
              <w:spacing w:after="20"/>
              <w:ind w:left="20"/>
              <w:jc w:val="both"/>
            </w:pPr>
            <w:r>
              <w:rPr>
                <w:rFonts w:ascii="Times New Roman"/>
                <w:b w:val="false"/>
                <w:i w:val="false"/>
                <w:color w:val="000000"/>
                <w:sz w:val="20"/>
              </w:rPr>
              <w:t>
(csdo:‌Business‌Entity‌Unit‌Name)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органа по сертификации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 w:id="594"/>
          <w:p>
            <w:pPr>
              <w:spacing w:after="20"/>
              <w:ind w:left="20"/>
              <w:jc w:val="both"/>
            </w:pPr>
            <w:r>
              <w:rPr>
                <w:rFonts w:ascii="Times New Roman"/>
                <w:b w:val="false"/>
                <w:i w:val="false"/>
                <w:color w:val="000000"/>
                <w:sz w:val="20"/>
              </w:rPr>
              <w:t>
csdo:‌Name300‌Type (M.SDT.00056)</w:t>
            </w:r>
          </w:p>
          <w:bookmarkEnd w:id="5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 w:id="595"/>
          <w:p>
            <w:pPr>
              <w:spacing w:after="20"/>
              <w:ind w:left="20"/>
              <w:jc w:val="both"/>
            </w:pPr>
            <w:r>
              <w:rPr>
                <w:rFonts w:ascii="Times New Roman"/>
                <w:b w:val="false"/>
                <w:i w:val="false"/>
                <w:color w:val="000000"/>
                <w:sz w:val="20"/>
              </w:rPr>
              <w:t>
2.6.7. Должностное лицо</w:t>
            </w:r>
          </w:p>
          <w:bookmarkEnd w:id="595"/>
          <w:p>
            <w:pPr>
              <w:spacing w:after="20"/>
              <w:ind w:left="20"/>
              <w:jc w:val="both"/>
            </w:pPr>
            <w:r>
              <w:rPr>
                <w:rFonts w:ascii="Times New Roman"/>
                <w:b w:val="false"/>
                <w:i w:val="false"/>
                <w:color w:val="000000"/>
                <w:sz w:val="20"/>
              </w:rPr>
              <w:t>
(ccdo:‌Officer‌Details)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руководителе (уполномоченном лице) органа по сертификации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 w:id="596"/>
          <w:p>
            <w:pPr>
              <w:spacing w:after="20"/>
              <w:ind w:left="20"/>
              <w:jc w:val="both"/>
            </w:pPr>
            <w:r>
              <w:rPr>
                <w:rFonts w:ascii="Times New Roman"/>
                <w:b w:val="false"/>
                <w:i w:val="false"/>
                <w:color w:val="000000"/>
                <w:sz w:val="20"/>
              </w:rPr>
              <w:t>
ccdo:‌Officer‌Details‌Type (M.CDT.00031)</w:t>
            </w:r>
          </w:p>
          <w:bookmarkEnd w:id="59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 w:id="597"/>
          <w:p>
            <w:pPr>
              <w:spacing w:after="20"/>
              <w:ind w:left="20"/>
              <w:jc w:val="both"/>
            </w:pPr>
            <w:r>
              <w:rPr>
                <w:rFonts w:ascii="Times New Roman"/>
                <w:b w:val="false"/>
                <w:i w:val="false"/>
                <w:color w:val="000000"/>
                <w:sz w:val="20"/>
              </w:rPr>
              <w:t>
*.1. ФИО</w:t>
            </w:r>
          </w:p>
          <w:bookmarkEnd w:id="597"/>
          <w:p>
            <w:pPr>
              <w:spacing w:after="20"/>
              <w:ind w:left="20"/>
              <w:jc w:val="both"/>
            </w:pPr>
            <w:r>
              <w:rPr>
                <w:rFonts w:ascii="Times New Roman"/>
                <w:b w:val="false"/>
                <w:i w:val="false"/>
                <w:color w:val="000000"/>
                <w:sz w:val="20"/>
              </w:rPr>
              <w:t>
(ccdo:‌Full‌Name‌Details)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0" w:id="598"/>
          <w:p>
            <w:pPr>
              <w:spacing w:after="20"/>
              <w:ind w:left="20"/>
              <w:jc w:val="both"/>
            </w:pPr>
            <w:r>
              <w:rPr>
                <w:rFonts w:ascii="Times New Roman"/>
                <w:b w:val="false"/>
                <w:i w:val="false"/>
                <w:color w:val="000000"/>
                <w:sz w:val="20"/>
              </w:rPr>
              <w:t>
ccdo:‌Full‌Name‌Details‌Type (M.CDT.00016)</w:t>
            </w:r>
          </w:p>
          <w:bookmarkEnd w:id="59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 w:id="599"/>
          <w:p>
            <w:pPr>
              <w:spacing w:after="20"/>
              <w:ind w:left="20"/>
              <w:jc w:val="both"/>
            </w:pPr>
            <w:r>
              <w:rPr>
                <w:rFonts w:ascii="Times New Roman"/>
                <w:b w:val="false"/>
                <w:i w:val="false"/>
                <w:color w:val="000000"/>
                <w:sz w:val="20"/>
              </w:rPr>
              <w:t>
*.1.1. Имя</w:t>
            </w:r>
          </w:p>
          <w:bookmarkEnd w:id="599"/>
          <w:p>
            <w:pPr>
              <w:spacing w:after="20"/>
              <w:ind w:left="20"/>
              <w:jc w:val="both"/>
            </w:pPr>
            <w:r>
              <w:rPr>
                <w:rFonts w:ascii="Times New Roman"/>
                <w:b w:val="false"/>
                <w:i w:val="false"/>
                <w:color w:val="000000"/>
                <w:sz w:val="20"/>
              </w:rPr>
              <w:t>
(csdo:‌First‌Name)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 w:id="600"/>
          <w:p>
            <w:pPr>
              <w:spacing w:after="20"/>
              <w:ind w:left="20"/>
              <w:jc w:val="both"/>
            </w:pPr>
            <w:r>
              <w:rPr>
                <w:rFonts w:ascii="Times New Roman"/>
                <w:b w:val="false"/>
                <w:i w:val="false"/>
                <w:color w:val="000000"/>
                <w:sz w:val="20"/>
              </w:rPr>
              <w:t>
csdo:‌Name120‌Type (M.SDT.00055)</w:t>
            </w:r>
          </w:p>
          <w:bookmarkEnd w:id="6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 w:id="601"/>
          <w:p>
            <w:pPr>
              <w:spacing w:after="20"/>
              <w:ind w:left="20"/>
              <w:jc w:val="both"/>
            </w:pPr>
            <w:r>
              <w:rPr>
                <w:rFonts w:ascii="Times New Roman"/>
                <w:b w:val="false"/>
                <w:i w:val="false"/>
                <w:color w:val="000000"/>
                <w:sz w:val="20"/>
              </w:rPr>
              <w:t>
*.1.2. Отчество</w:t>
            </w:r>
          </w:p>
          <w:bookmarkEnd w:id="601"/>
          <w:p>
            <w:pPr>
              <w:spacing w:after="20"/>
              <w:ind w:left="20"/>
              <w:jc w:val="both"/>
            </w:pPr>
            <w:r>
              <w:rPr>
                <w:rFonts w:ascii="Times New Roman"/>
                <w:b w:val="false"/>
                <w:i w:val="false"/>
                <w:color w:val="000000"/>
                <w:sz w:val="20"/>
              </w:rPr>
              <w:t>
(csdo:‌Middle‌Name)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 w:id="602"/>
          <w:p>
            <w:pPr>
              <w:spacing w:after="20"/>
              <w:ind w:left="20"/>
              <w:jc w:val="both"/>
            </w:pPr>
            <w:r>
              <w:rPr>
                <w:rFonts w:ascii="Times New Roman"/>
                <w:b w:val="false"/>
                <w:i w:val="false"/>
                <w:color w:val="000000"/>
                <w:sz w:val="20"/>
              </w:rPr>
              <w:t>
csdo:‌Name120‌Type (M.SDT.00055)</w:t>
            </w:r>
          </w:p>
          <w:bookmarkEnd w:id="6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 w:id="603"/>
          <w:p>
            <w:pPr>
              <w:spacing w:after="20"/>
              <w:ind w:left="20"/>
              <w:jc w:val="both"/>
            </w:pPr>
            <w:r>
              <w:rPr>
                <w:rFonts w:ascii="Times New Roman"/>
                <w:b w:val="false"/>
                <w:i w:val="false"/>
                <w:color w:val="000000"/>
                <w:sz w:val="20"/>
              </w:rPr>
              <w:t>
*.1.3. Фамилия</w:t>
            </w:r>
          </w:p>
          <w:bookmarkEnd w:id="603"/>
          <w:p>
            <w:pPr>
              <w:spacing w:after="20"/>
              <w:ind w:left="20"/>
              <w:jc w:val="both"/>
            </w:pPr>
            <w:r>
              <w:rPr>
                <w:rFonts w:ascii="Times New Roman"/>
                <w:b w:val="false"/>
                <w:i w:val="false"/>
                <w:color w:val="000000"/>
                <w:sz w:val="20"/>
              </w:rPr>
              <w:t>
(csdo:‌Last‌Name)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 w:id="604"/>
          <w:p>
            <w:pPr>
              <w:spacing w:after="20"/>
              <w:ind w:left="20"/>
              <w:jc w:val="both"/>
            </w:pPr>
            <w:r>
              <w:rPr>
                <w:rFonts w:ascii="Times New Roman"/>
                <w:b w:val="false"/>
                <w:i w:val="false"/>
                <w:color w:val="000000"/>
                <w:sz w:val="20"/>
              </w:rPr>
              <w:t>
csdo:‌Name120‌Type (M.SDT.00055)</w:t>
            </w:r>
          </w:p>
          <w:bookmarkEnd w:id="6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 w:id="605"/>
          <w:p>
            <w:pPr>
              <w:spacing w:after="20"/>
              <w:ind w:left="20"/>
              <w:jc w:val="both"/>
            </w:pPr>
            <w:r>
              <w:rPr>
                <w:rFonts w:ascii="Times New Roman"/>
                <w:b w:val="false"/>
                <w:i w:val="false"/>
                <w:color w:val="000000"/>
                <w:sz w:val="20"/>
              </w:rPr>
              <w:t>
*.2. Наименование должности</w:t>
            </w:r>
          </w:p>
          <w:bookmarkEnd w:id="605"/>
          <w:p>
            <w:pPr>
              <w:spacing w:after="20"/>
              <w:ind w:left="20"/>
              <w:jc w:val="both"/>
            </w:pPr>
            <w:r>
              <w:rPr>
                <w:rFonts w:ascii="Times New Roman"/>
                <w:b w:val="false"/>
                <w:i w:val="false"/>
                <w:color w:val="000000"/>
                <w:sz w:val="20"/>
              </w:rPr>
              <w:t>
(csdo:‌Position‌Name)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 w:id="606"/>
          <w:p>
            <w:pPr>
              <w:spacing w:after="20"/>
              <w:ind w:left="20"/>
              <w:jc w:val="both"/>
            </w:pPr>
            <w:r>
              <w:rPr>
                <w:rFonts w:ascii="Times New Roman"/>
                <w:b w:val="false"/>
                <w:i w:val="false"/>
                <w:color w:val="000000"/>
                <w:sz w:val="20"/>
              </w:rPr>
              <w:t>
csdo:‌Name120‌Type (M.SDT.00055)</w:t>
            </w:r>
          </w:p>
          <w:bookmarkEnd w:id="6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7" w:id="607"/>
          <w:p>
            <w:pPr>
              <w:spacing w:after="20"/>
              <w:ind w:left="20"/>
              <w:jc w:val="both"/>
            </w:pPr>
            <w:r>
              <w:rPr>
                <w:rFonts w:ascii="Times New Roman"/>
                <w:b w:val="false"/>
                <w:i w:val="false"/>
                <w:color w:val="000000"/>
                <w:sz w:val="20"/>
              </w:rPr>
              <w:t>
*.3. Контактный реквизит</w:t>
            </w:r>
          </w:p>
          <w:bookmarkEnd w:id="607"/>
          <w:p>
            <w:pPr>
              <w:spacing w:after="20"/>
              <w:ind w:left="20"/>
              <w:jc w:val="both"/>
            </w:pPr>
            <w:r>
              <w:rPr>
                <w:rFonts w:ascii="Times New Roman"/>
                <w:b w:val="false"/>
                <w:i w:val="false"/>
                <w:color w:val="000000"/>
                <w:sz w:val="20"/>
              </w:rPr>
              <w:t>
(ccdo:‌Communication‌Details)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8" w:id="608"/>
          <w:p>
            <w:pPr>
              <w:spacing w:after="20"/>
              <w:ind w:left="20"/>
              <w:jc w:val="both"/>
            </w:pPr>
            <w:r>
              <w:rPr>
                <w:rFonts w:ascii="Times New Roman"/>
                <w:b w:val="false"/>
                <w:i w:val="false"/>
                <w:color w:val="000000"/>
                <w:sz w:val="20"/>
              </w:rPr>
              <w:t>
ccdo:‌Communication‌Details‌Type (M.CDT.00003)</w:t>
            </w:r>
          </w:p>
          <w:bookmarkEnd w:id="60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9" w:id="609"/>
          <w:p>
            <w:pPr>
              <w:spacing w:after="20"/>
              <w:ind w:left="20"/>
              <w:jc w:val="both"/>
            </w:pPr>
            <w:r>
              <w:rPr>
                <w:rFonts w:ascii="Times New Roman"/>
                <w:b w:val="false"/>
                <w:i w:val="false"/>
                <w:color w:val="000000"/>
                <w:sz w:val="20"/>
              </w:rPr>
              <w:t>
*.3.1. Код вида связи</w:t>
            </w:r>
          </w:p>
          <w:bookmarkEnd w:id="609"/>
          <w:p>
            <w:pPr>
              <w:spacing w:after="20"/>
              <w:ind w:left="20"/>
              <w:jc w:val="both"/>
            </w:pPr>
            <w:r>
              <w:rPr>
                <w:rFonts w:ascii="Times New Roman"/>
                <w:b w:val="false"/>
                <w:i w:val="false"/>
                <w:color w:val="000000"/>
                <w:sz w:val="20"/>
              </w:rPr>
              <w:t>
(csdo:‌Communication‌Channel‌Code)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0" w:id="610"/>
          <w:p>
            <w:pPr>
              <w:spacing w:after="20"/>
              <w:ind w:left="20"/>
              <w:jc w:val="both"/>
            </w:pPr>
            <w:r>
              <w:rPr>
                <w:rFonts w:ascii="Times New Roman"/>
                <w:b w:val="false"/>
                <w:i w:val="false"/>
                <w:color w:val="000000"/>
                <w:sz w:val="20"/>
              </w:rPr>
              <w:t>
csdo:‌Communication‌Channel‌Code‌V2‌Type (M.SDT.00163)</w:t>
            </w:r>
          </w:p>
          <w:bookmarkEnd w:id="61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 w:id="611"/>
          <w:p>
            <w:pPr>
              <w:spacing w:after="20"/>
              <w:ind w:left="20"/>
              <w:jc w:val="both"/>
            </w:pPr>
            <w:r>
              <w:rPr>
                <w:rFonts w:ascii="Times New Roman"/>
                <w:b w:val="false"/>
                <w:i w:val="false"/>
                <w:color w:val="000000"/>
                <w:sz w:val="20"/>
              </w:rPr>
              <w:t>
*.3.2. Наименование вида связи</w:t>
            </w:r>
          </w:p>
          <w:bookmarkEnd w:id="611"/>
          <w:p>
            <w:pPr>
              <w:spacing w:after="20"/>
              <w:ind w:left="20"/>
              <w:jc w:val="both"/>
            </w:pPr>
            <w:r>
              <w:rPr>
                <w:rFonts w:ascii="Times New Roman"/>
                <w:b w:val="false"/>
                <w:i w:val="false"/>
                <w:color w:val="000000"/>
                <w:sz w:val="20"/>
              </w:rPr>
              <w:t>
(csdo:‌Communication‌Channel‌Name)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 w:id="612"/>
          <w:p>
            <w:pPr>
              <w:spacing w:after="20"/>
              <w:ind w:left="20"/>
              <w:jc w:val="both"/>
            </w:pPr>
            <w:r>
              <w:rPr>
                <w:rFonts w:ascii="Times New Roman"/>
                <w:b w:val="false"/>
                <w:i w:val="false"/>
                <w:color w:val="000000"/>
                <w:sz w:val="20"/>
              </w:rPr>
              <w:t>
csdo:‌Name120‌Type (M.SDT.00055)</w:t>
            </w:r>
          </w:p>
          <w:bookmarkEnd w:id="6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7" w:id="613"/>
          <w:p>
            <w:pPr>
              <w:spacing w:after="20"/>
              <w:ind w:left="20"/>
              <w:jc w:val="both"/>
            </w:pPr>
            <w:r>
              <w:rPr>
                <w:rFonts w:ascii="Times New Roman"/>
                <w:b w:val="false"/>
                <w:i w:val="false"/>
                <w:color w:val="000000"/>
                <w:sz w:val="20"/>
              </w:rPr>
              <w:t>
*.3.3. Идентификатор канала связи</w:t>
            </w:r>
          </w:p>
          <w:bookmarkEnd w:id="613"/>
          <w:p>
            <w:pPr>
              <w:spacing w:after="20"/>
              <w:ind w:left="20"/>
              <w:jc w:val="both"/>
            </w:pPr>
            <w:r>
              <w:rPr>
                <w:rFonts w:ascii="Times New Roman"/>
                <w:b w:val="false"/>
                <w:i w:val="false"/>
                <w:color w:val="000000"/>
                <w:sz w:val="20"/>
              </w:rPr>
              <w:t>
(csdo:‌Communication‌Channel‌Id)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8" w:id="614"/>
          <w:p>
            <w:pPr>
              <w:spacing w:after="20"/>
              <w:ind w:left="20"/>
              <w:jc w:val="both"/>
            </w:pPr>
            <w:r>
              <w:rPr>
                <w:rFonts w:ascii="Times New Roman"/>
                <w:b w:val="false"/>
                <w:i w:val="false"/>
                <w:color w:val="000000"/>
                <w:sz w:val="20"/>
              </w:rPr>
              <w:t>
csdo:‌Communication‌Channel‌Id‌Type (M.SDT.00015)</w:t>
            </w:r>
          </w:p>
          <w:bookmarkEnd w:id="6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 w:id="615"/>
          <w:p>
            <w:pPr>
              <w:spacing w:after="20"/>
              <w:ind w:left="20"/>
              <w:jc w:val="both"/>
            </w:pPr>
            <w:r>
              <w:rPr>
                <w:rFonts w:ascii="Times New Roman"/>
                <w:b w:val="false"/>
                <w:i w:val="false"/>
                <w:color w:val="000000"/>
                <w:sz w:val="20"/>
              </w:rPr>
              <w:t>
2.6.8. Адрес</w:t>
            </w:r>
          </w:p>
          <w:bookmarkEnd w:id="615"/>
          <w:p>
            <w:pPr>
              <w:spacing w:after="20"/>
              <w:ind w:left="20"/>
              <w:jc w:val="both"/>
            </w:pPr>
            <w:r>
              <w:rPr>
                <w:rFonts w:ascii="Times New Roman"/>
                <w:b w:val="false"/>
                <w:i w:val="false"/>
                <w:color w:val="000000"/>
                <w:sz w:val="20"/>
              </w:rPr>
              <w:t>
(ccdo:‌Address‌V4‌Details)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органа по сертификации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 w:id="616"/>
          <w:p>
            <w:pPr>
              <w:spacing w:after="20"/>
              <w:ind w:left="20"/>
              <w:jc w:val="both"/>
            </w:pPr>
            <w:r>
              <w:rPr>
                <w:rFonts w:ascii="Times New Roman"/>
                <w:b w:val="false"/>
                <w:i w:val="false"/>
                <w:color w:val="000000"/>
                <w:sz w:val="20"/>
              </w:rPr>
              <w:t>
ccdo:‌Address‌Details‌V4‌Type (M.CDT.00079)</w:t>
            </w:r>
          </w:p>
          <w:bookmarkEnd w:id="61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 w:id="617"/>
          <w:p>
            <w:pPr>
              <w:spacing w:after="20"/>
              <w:ind w:left="20"/>
              <w:jc w:val="both"/>
            </w:pPr>
            <w:r>
              <w:rPr>
                <w:rFonts w:ascii="Times New Roman"/>
                <w:b w:val="false"/>
                <w:i w:val="false"/>
                <w:color w:val="000000"/>
                <w:sz w:val="20"/>
              </w:rPr>
              <w:t>
*.1. Код вида адреса</w:t>
            </w:r>
          </w:p>
          <w:bookmarkEnd w:id="617"/>
          <w:p>
            <w:pPr>
              <w:spacing w:after="20"/>
              <w:ind w:left="20"/>
              <w:jc w:val="both"/>
            </w:pPr>
            <w:r>
              <w:rPr>
                <w:rFonts w:ascii="Times New Roman"/>
                <w:b w:val="false"/>
                <w:i w:val="false"/>
                <w:color w:val="000000"/>
                <w:sz w:val="20"/>
              </w:rPr>
              <w:t>
(csdo:‌Address‌Kind‌Code)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 w:id="618"/>
          <w:p>
            <w:pPr>
              <w:spacing w:after="20"/>
              <w:ind w:left="20"/>
              <w:jc w:val="both"/>
            </w:pPr>
            <w:r>
              <w:rPr>
                <w:rFonts w:ascii="Times New Roman"/>
                <w:b w:val="false"/>
                <w:i w:val="false"/>
                <w:color w:val="000000"/>
                <w:sz w:val="20"/>
              </w:rPr>
              <w:t>
csdo:‌Address‌Kind‌Code‌Type (M.SDT.00162)</w:t>
            </w:r>
          </w:p>
          <w:bookmarkEnd w:id="61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 w:id="619"/>
          <w:p>
            <w:pPr>
              <w:spacing w:after="20"/>
              <w:ind w:left="20"/>
              <w:jc w:val="both"/>
            </w:pPr>
            <w:r>
              <w:rPr>
                <w:rFonts w:ascii="Times New Roman"/>
                <w:b w:val="false"/>
                <w:i w:val="false"/>
                <w:color w:val="000000"/>
                <w:sz w:val="20"/>
              </w:rPr>
              <w:t>
*.2. Код страны</w:t>
            </w:r>
          </w:p>
          <w:bookmarkEnd w:id="619"/>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 w:id="620"/>
          <w:p>
            <w:pPr>
              <w:spacing w:after="20"/>
              <w:ind w:left="20"/>
              <w:jc w:val="both"/>
            </w:pPr>
            <w:r>
              <w:rPr>
                <w:rFonts w:ascii="Times New Roman"/>
                <w:b w:val="false"/>
                <w:i w:val="false"/>
                <w:color w:val="000000"/>
                <w:sz w:val="20"/>
              </w:rPr>
              <w:t>
csdo:‌Unified‌Country‌Code‌Type (M.SDT.00112)</w:t>
            </w:r>
          </w:p>
          <w:bookmarkEnd w:id="62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 w:id="621"/>
          <w:p>
            <w:pPr>
              <w:spacing w:after="20"/>
              <w:ind w:left="20"/>
              <w:jc w:val="both"/>
            </w:pPr>
            <w:r>
              <w:rPr>
                <w:rFonts w:ascii="Times New Roman"/>
                <w:b w:val="false"/>
                <w:i w:val="false"/>
                <w:color w:val="000000"/>
                <w:sz w:val="20"/>
              </w:rPr>
              <w:t>
а) идентификатор справочника (классификатора)</w:t>
            </w:r>
          </w:p>
          <w:bookmarkEnd w:id="621"/>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 w:id="622"/>
          <w:p>
            <w:pPr>
              <w:spacing w:after="20"/>
              <w:ind w:left="20"/>
              <w:jc w:val="both"/>
            </w:pPr>
            <w:r>
              <w:rPr>
                <w:rFonts w:ascii="Times New Roman"/>
                <w:b w:val="false"/>
                <w:i w:val="false"/>
                <w:color w:val="000000"/>
                <w:sz w:val="20"/>
              </w:rPr>
              <w:t>
csdo:‌Reference‌Data‌Id‌Type (M.SDT.00091)</w:t>
            </w:r>
          </w:p>
          <w:bookmarkEnd w:id="6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 w:id="623"/>
          <w:p>
            <w:pPr>
              <w:spacing w:after="20"/>
              <w:ind w:left="20"/>
              <w:jc w:val="both"/>
            </w:pPr>
            <w:r>
              <w:rPr>
                <w:rFonts w:ascii="Times New Roman"/>
                <w:b w:val="false"/>
                <w:i w:val="false"/>
                <w:color w:val="000000"/>
                <w:sz w:val="20"/>
              </w:rPr>
              <w:t>
*.3. Код территории</w:t>
            </w:r>
          </w:p>
          <w:bookmarkEnd w:id="623"/>
          <w:p>
            <w:pPr>
              <w:spacing w:after="20"/>
              <w:ind w:left="20"/>
              <w:jc w:val="both"/>
            </w:pPr>
            <w:r>
              <w:rPr>
                <w:rFonts w:ascii="Times New Roman"/>
                <w:b w:val="false"/>
                <w:i w:val="false"/>
                <w:color w:val="000000"/>
                <w:sz w:val="20"/>
              </w:rPr>
              <w:t>
(csdo:‌Territory‌Code)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 w:id="624"/>
          <w:p>
            <w:pPr>
              <w:spacing w:after="20"/>
              <w:ind w:left="20"/>
              <w:jc w:val="both"/>
            </w:pPr>
            <w:r>
              <w:rPr>
                <w:rFonts w:ascii="Times New Roman"/>
                <w:b w:val="false"/>
                <w:i w:val="false"/>
                <w:color w:val="000000"/>
                <w:sz w:val="20"/>
              </w:rPr>
              <w:t>
csdo:‌Territory‌Code‌Type (M.SDT.00031)</w:t>
            </w:r>
          </w:p>
          <w:bookmarkEnd w:id="6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 w:id="625"/>
          <w:p>
            <w:pPr>
              <w:spacing w:after="20"/>
              <w:ind w:left="20"/>
              <w:jc w:val="both"/>
            </w:pPr>
            <w:r>
              <w:rPr>
                <w:rFonts w:ascii="Times New Roman"/>
                <w:b w:val="false"/>
                <w:i w:val="false"/>
                <w:color w:val="000000"/>
                <w:sz w:val="20"/>
              </w:rPr>
              <w:t>
*.4. Регион</w:t>
            </w:r>
          </w:p>
          <w:bookmarkEnd w:id="625"/>
          <w:p>
            <w:pPr>
              <w:spacing w:after="20"/>
              <w:ind w:left="20"/>
              <w:jc w:val="both"/>
            </w:pPr>
            <w:r>
              <w:rPr>
                <w:rFonts w:ascii="Times New Roman"/>
                <w:b w:val="false"/>
                <w:i w:val="false"/>
                <w:color w:val="000000"/>
                <w:sz w:val="20"/>
              </w:rPr>
              <w:t>
(csdo:‌Region‌Name)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 w:id="626"/>
          <w:p>
            <w:pPr>
              <w:spacing w:after="20"/>
              <w:ind w:left="20"/>
              <w:jc w:val="both"/>
            </w:pPr>
            <w:r>
              <w:rPr>
                <w:rFonts w:ascii="Times New Roman"/>
                <w:b w:val="false"/>
                <w:i w:val="false"/>
                <w:color w:val="000000"/>
                <w:sz w:val="20"/>
              </w:rPr>
              <w:t>
csdo:‌Name120‌Type (M.SDT.00055)</w:t>
            </w:r>
          </w:p>
          <w:bookmarkEnd w:id="6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 w:id="627"/>
          <w:p>
            <w:pPr>
              <w:spacing w:after="20"/>
              <w:ind w:left="20"/>
              <w:jc w:val="both"/>
            </w:pPr>
            <w:r>
              <w:rPr>
                <w:rFonts w:ascii="Times New Roman"/>
                <w:b w:val="false"/>
                <w:i w:val="false"/>
                <w:color w:val="000000"/>
                <w:sz w:val="20"/>
              </w:rPr>
              <w:t>
*.5. Район</w:t>
            </w:r>
          </w:p>
          <w:bookmarkEnd w:id="627"/>
          <w:p>
            <w:pPr>
              <w:spacing w:after="20"/>
              <w:ind w:left="20"/>
              <w:jc w:val="both"/>
            </w:pPr>
            <w:r>
              <w:rPr>
                <w:rFonts w:ascii="Times New Roman"/>
                <w:b w:val="false"/>
                <w:i w:val="false"/>
                <w:color w:val="000000"/>
                <w:sz w:val="20"/>
              </w:rPr>
              <w:t>
(csdo:‌District‌Name)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 w:id="628"/>
          <w:p>
            <w:pPr>
              <w:spacing w:after="20"/>
              <w:ind w:left="20"/>
              <w:jc w:val="both"/>
            </w:pPr>
            <w:r>
              <w:rPr>
                <w:rFonts w:ascii="Times New Roman"/>
                <w:b w:val="false"/>
                <w:i w:val="false"/>
                <w:color w:val="000000"/>
                <w:sz w:val="20"/>
              </w:rPr>
              <w:t>
csdo:‌Name120‌Type (M.SDT.00055)</w:t>
            </w:r>
          </w:p>
          <w:bookmarkEnd w:id="6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 w:id="629"/>
          <w:p>
            <w:pPr>
              <w:spacing w:after="20"/>
              <w:ind w:left="20"/>
              <w:jc w:val="both"/>
            </w:pPr>
            <w:r>
              <w:rPr>
                <w:rFonts w:ascii="Times New Roman"/>
                <w:b w:val="false"/>
                <w:i w:val="false"/>
                <w:color w:val="000000"/>
                <w:sz w:val="20"/>
              </w:rPr>
              <w:t>
*.6. Город</w:t>
            </w:r>
          </w:p>
          <w:bookmarkEnd w:id="629"/>
          <w:p>
            <w:pPr>
              <w:spacing w:after="20"/>
              <w:ind w:left="20"/>
              <w:jc w:val="both"/>
            </w:pPr>
            <w:r>
              <w:rPr>
                <w:rFonts w:ascii="Times New Roman"/>
                <w:b w:val="false"/>
                <w:i w:val="false"/>
                <w:color w:val="000000"/>
                <w:sz w:val="20"/>
              </w:rPr>
              <w:t>
(csdo:‌City‌Name)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 w:id="630"/>
          <w:p>
            <w:pPr>
              <w:spacing w:after="20"/>
              <w:ind w:left="20"/>
              <w:jc w:val="both"/>
            </w:pPr>
            <w:r>
              <w:rPr>
                <w:rFonts w:ascii="Times New Roman"/>
                <w:b w:val="false"/>
                <w:i w:val="false"/>
                <w:color w:val="000000"/>
                <w:sz w:val="20"/>
              </w:rPr>
              <w:t>
csdo:‌Name120‌Type (M.SDT.00055)</w:t>
            </w:r>
          </w:p>
          <w:bookmarkEnd w:id="6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 w:id="631"/>
          <w:p>
            <w:pPr>
              <w:spacing w:after="20"/>
              <w:ind w:left="20"/>
              <w:jc w:val="both"/>
            </w:pPr>
            <w:r>
              <w:rPr>
                <w:rFonts w:ascii="Times New Roman"/>
                <w:b w:val="false"/>
                <w:i w:val="false"/>
                <w:color w:val="000000"/>
                <w:sz w:val="20"/>
              </w:rPr>
              <w:t>
*.7. Населенный пункт</w:t>
            </w:r>
          </w:p>
          <w:bookmarkEnd w:id="631"/>
          <w:p>
            <w:pPr>
              <w:spacing w:after="20"/>
              <w:ind w:left="20"/>
              <w:jc w:val="both"/>
            </w:pPr>
            <w:r>
              <w:rPr>
                <w:rFonts w:ascii="Times New Roman"/>
                <w:b w:val="false"/>
                <w:i w:val="false"/>
                <w:color w:val="000000"/>
                <w:sz w:val="20"/>
              </w:rPr>
              <w:t>
(csdo:‌Settlement‌Name)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 w:id="632"/>
          <w:p>
            <w:pPr>
              <w:spacing w:after="20"/>
              <w:ind w:left="20"/>
              <w:jc w:val="both"/>
            </w:pPr>
            <w:r>
              <w:rPr>
                <w:rFonts w:ascii="Times New Roman"/>
                <w:b w:val="false"/>
                <w:i w:val="false"/>
                <w:color w:val="000000"/>
                <w:sz w:val="20"/>
              </w:rPr>
              <w:t>
csdo:‌Name120‌Type (M.SDT.00055)</w:t>
            </w:r>
          </w:p>
          <w:bookmarkEnd w:id="6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 w:id="633"/>
          <w:p>
            <w:pPr>
              <w:spacing w:after="20"/>
              <w:ind w:left="20"/>
              <w:jc w:val="both"/>
            </w:pPr>
            <w:r>
              <w:rPr>
                <w:rFonts w:ascii="Times New Roman"/>
                <w:b w:val="false"/>
                <w:i w:val="false"/>
                <w:color w:val="000000"/>
                <w:sz w:val="20"/>
              </w:rPr>
              <w:t>
*.8. Улица</w:t>
            </w:r>
          </w:p>
          <w:bookmarkEnd w:id="633"/>
          <w:p>
            <w:pPr>
              <w:spacing w:after="20"/>
              <w:ind w:left="20"/>
              <w:jc w:val="both"/>
            </w:pPr>
            <w:r>
              <w:rPr>
                <w:rFonts w:ascii="Times New Roman"/>
                <w:b w:val="false"/>
                <w:i w:val="false"/>
                <w:color w:val="000000"/>
                <w:sz w:val="20"/>
              </w:rPr>
              <w:t>
(csdo:‌Street‌Name)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 w:id="634"/>
          <w:p>
            <w:pPr>
              <w:spacing w:after="20"/>
              <w:ind w:left="20"/>
              <w:jc w:val="both"/>
            </w:pPr>
            <w:r>
              <w:rPr>
                <w:rFonts w:ascii="Times New Roman"/>
                <w:b w:val="false"/>
                <w:i w:val="false"/>
                <w:color w:val="000000"/>
                <w:sz w:val="20"/>
              </w:rPr>
              <w:t>
csdo:‌Name120‌Type (M.SDT.00055)</w:t>
            </w:r>
          </w:p>
          <w:bookmarkEnd w:id="6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 w:id="635"/>
          <w:p>
            <w:pPr>
              <w:spacing w:after="20"/>
              <w:ind w:left="20"/>
              <w:jc w:val="both"/>
            </w:pPr>
            <w:r>
              <w:rPr>
                <w:rFonts w:ascii="Times New Roman"/>
                <w:b w:val="false"/>
                <w:i w:val="false"/>
                <w:color w:val="000000"/>
                <w:sz w:val="20"/>
              </w:rPr>
              <w:t>
*.9. Номер дома</w:t>
            </w:r>
          </w:p>
          <w:bookmarkEnd w:id="635"/>
          <w:p>
            <w:pPr>
              <w:spacing w:after="20"/>
              <w:ind w:left="20"/>
              <w:jc w:val="both"/>
            </w:pPr>
            <w:r>
              <w:rPr>
                <w:rFonts w:ascii="Times New Roman"/>
                <w:b w:val="false"/>
                <w:i w:val="false"/>
                <w:color w:val="000000"/>
                <w:sz w:val="20"/>
              </w:rPr>
              <w:t>
(csdo:‌Building‌Number‌Id)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 w:id="636"/>
          <w:p>
            <w:pPr>
              <w:spacing w:after="20"/>
              <w:ind w:left="20"/>
              <w:jc w:val="both"/>
            </w:pPr>
            <w:r>
              <w:rPr>
                <w:rFonts w:ascii="Times New Roman"/>
                <w:b w:val="false"/>
                <w:i w:val="false"/>
                <w:color w:val="000000"/>
                <w:sz w:val="20"/>
              </w:rPr>
              <w:t>
csdo:‌Id50‌Type (M.SDT.00093)</w:t>
            </w:r>
          </w:p>
          <w:bookmarkEnd w:id="6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 w:id="637"/>
          <w:p>
            <w:pPr>
              <w:spacing w:after="20"/>
              <w:ind w:left="20"/>
              <w:jc w:val="both"/>
            </w:pPr>
            <w:r>
              <w:rPr>
                <w:rFonts w:ascii="Times New Roman"/>
                <w:b w:val="false"/>
                <w:i w:val="false"/>
                <w:color w:val="000000"/>
                <w:sz w:val="20"/>
              </w:rPr>
              <w:t>
*.10. Номер помещения</w:t>
            </w:r>
          </w:p>
          <w:bookmarkEnd w:id="637"/>
          <w:p>
            <w:pPr>
              <w:spacing w:after="20"/>
              <w:ind w:left="20"/>
              <w:jc w:val="both"/>
            </w:pPr>
            <w:r>
              <w:rPr>
                <w:rFonts w:ascii="Times New Roman"/>
                <w:b w:val="false"/>
                <w:i w:val="false"/>
                <w:color w:val="000000"/>
                <w:sz w:val="20"/>
              </w:rPr>
              <w:t>
(csdo:‌Room‌Number‌Id)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 w:id="638"/>
          <w:p>
            <w:pPr>
              <w:spacing w:after="20"/>
              <w:ind w:left="20"/>
              <w:jc w:val="both"/>
            </w:pPr>
            <w:r>
              <w:rPr>
                <w:rFonts w:ascii="Times New Roman"/>
                <w:b w:val="false"/>
                <w:i w:val="false"/>
                <w:color w:val="000000"/>
                <w:sz w:val="20"/>
              </w:rPr>
              <w:t>
csdo:‌Id20‌Type (M.SDT.00092)</w:t>
            </w:r>
          </w:p>
          <w:bookmarkEnd w:id="6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 w:id="639"/>
          <w:p>
            <w:pPr>
              <w:spacing w:after="20"/>
              <w:ind w:left="20"/>
              <w:jc w:val="both"/>
            </w:pPr>
            <w:r>
              <w:rPr>
                <w:rFonts w:ascii="Times New Roman"/>
                <w:b w:val="false"/>
                <w:i w:val="false"/>
                <w:color w:val="000000"/>
                <w:sz w:val="20"/>
              </w:rPr>
              <w:t>
*.11. Почтовый индекс</w:t>
            </w:r>
          </w:p>
          <w:bookmarkEnd w:id="639"/>
          <w:p>
            <w:pPr>
              <w:spacing w:after="20"/>
              <w:ind w:left="20"/>
              <w:jc w:val="both"/>
            </w:pPr>
            <w:r>
              <w:rPr>
                <w:rFonts w:ascii="Times New Roman"/>
                <w:b w:val="false"/>
                <w:i w:val="false"/>
                <w:color w:val="000000"/>
                <w:sz w:val="20"/>
              </w:rPr>
              <w:t>
(csdo:‌Post‌Code)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 w:id="640"/>
          <w:p>
            <w:pPr>
              <w:spacing w:after="20"/>
              <w:ind w:left="20"/>
              <w:jc w:val="both"/>
            </w:pPr>
            <w:r>
              <w:rPr>
                <w:rFonts w:ascii="Times New Roman"/>
                <w:b w:val="false"/>
                <w:i w:val="false"/>
                <w:color w:val="000000"/>
                <w:sz w:val="20"/>
              </w:rPr>
              <w:t>
csdo:‌Post‌Code‌Type (M.SDT.00006)</w:t>
            </w:r>
          </w:p>
          <w:bookmarkEnd w:id="6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 w:id="641"/>
          <w:p>
            <w:pPr>
              <w:spacing w:after="20"/>
              <w:ind w:left="20"/>
              <w:jc w:val="both"/>
            </w:pPr>
            <w:r>
              <w:rPr>
                <w:rFonts w:ascii="Times New Roman"/>
                <w:b w:val="false"/>
                <w:i w:val="false"/>
                <w:color w:val="000000"/>
                <w:sz w:val="20"/>
              </w:rPr>
              <w:t>
*.12. Номер абонентского ящика</w:t>
            </w:r>
          </w:p>
          <w:bookmarkEnd w:id="641"/>
          <w:p>
            <w:pPr>
              <w:spacing w:after="20"/>
              <w:ind w:left="20"/>
              <w:jc w:val="both"/>
            </w:pPr>
            <w:r>
              <w:rPr>
                <w:rFonts w:ascii="Times New Roman"/>
                <w:b w:val="false"/>
                <w:i w:val="false"/>
                <w:color w:val="000000"/>
                <w:sz w:val="20"/>
              </w:rPr>
              <w:t>
(csdo:‌Post‌Office‌Box‌Id)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 w:id="642"/>
          <w:p>
            <w:pPr>
              <w:spacing w:after="20"/>
              <w:ind w:left="20"/>
              <w:jc w:val="both"/>
            </w:pPr>
            <w:r>
              <w:rPr>
                <w:rFonts w:ascii="Times New Roman"/>
                <w:b w:val="false"/>
                <w:i w:val="false"/>
                <w:color w:val="000000"/>
                <w:sz w:val="20"/>
              </w:rPr>
              <w:t>
csdo:‌Id20‌Type (M.SDT.00092)</w:t>
            </w:r>
          </w:p>
          <w:bookmarkEnd w:id="6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 w:id="643"/>
          <w:p>
            <w:pPr>
              <w:spacing w:after="20"/>
              <w:ind w:left="20"/>
              <w:jc w:val="both"/>
            </w:pPr>
            <w:r>
              <w:rPr>
                <w:rFonts w:ascii="Times New Roman"/>
                <w:b w:val="false"/>
                <w:i w:val="false"/>
                <w:color w:val="000000"/>
                <w:sz w:val="20"/>
              </w:rPr>
              <w:t>
*.13. Адрес в текстовой форме</w:t>
            </w:r>
          </w:p>
          <w:bookmarkEnd w:id="643"/>
          <w:p>
            <w:pPr>
              <w:spacing w:after="20"/>
              <w:ind w:left="20"/>
              <w:jc w:val="both"/>
            </w:pPr>
            <w:r>
              <w:rPr>
                <w:rFonts w:ascii="Times New Roman"/>
                <w:b w:val="false"/>
                <w:i w:val="false"/>
                <w:color w:val="000000"/>
                <w:sz w:val="20"/>
              </w:rPr>
              <w:t>
(csdo:‌Address‌Text)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 w:id="644"/>
          <w:p>
            <w:pPr>
              <w:spacing w:after="20"/>
              <w:ind w:left="20"/>
              <w:jc w:val="both"/>
            </w:pPr>
            <w:r>
              <w:rPr>
                <w:rFonts w:ascii="Times New Roman"/>
                <w:b w:val="false"/>
                <w:i w:val="false"/>
                <w:color w:val="000000"/>
                <w:sz w:val="20"/>
              </w:rPr>
              <w:t>
csdo:‌Text1000‌Type (M.SDT.00071)</w:t>
            </w:r>
          </w:p>
          <w:bookmarkEnd w:id="64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7" w:id="645"/>
          <w:p>
            <w:pPr>
              <w:spacing w:after="20"/>
              <w:ind w:left="20"/>
              <w:jc w:val="both"/>
            </w:pPr>
            <w:r>
              <w:rPr>
                <w:rFonts w:ascii="Times New Roman"/>
                <w:b w:val="false"/>
                <w:i w:val="false"/>
                <w:color w:val="000000"/>
                <w:sz w:val="20"/>
              </w:rPr>
              <w:t>
2.6.9. Контактный реквизит</w:t>
            </w:r>
          </w:p>
          <w:bookmarkEnd w:id="645"/>
          <w:p>
            <w:pPr>
              <w:spacing w:after="20"/>
              <w:ind w:left="20"/>
              <w:jc w:val="both"/>
            </w:pPr>
            <w:r>
              <w:rPr>
                <w:rFonts w:ascii="Times New Roman"/>
                <w:b w:val="false"/>
                <w:i w:val="false"/>
                <w:color w:val="000000"/>
                <w:sz w:val="20"/>
              </w:rPr>
              <w:t>
(ccdo:‌Communication‌Details)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органа по сертификации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 w:id="646"/>
          <w:p>
            <w:pPr>
              <w:spacing w:after="20"/>
              <w:ind w:left="20"/>
              <w:jc w:val="both"/>
            </w:pPr>
            <w:r>
              <w:rPr>
                <w:rFonts w:ascii="Times New Roman"/>
                <w:b w:val="false"/>
                <w:i w:val="false"/>
                <w:color w:val="000000"/>
                <w:sz w:val="20"/>
              </w:rPr>
              <w:t>
ccdo:‌Communication‌Details‌Type (M.CDT.00003)</w:t>
            </w:r>
          </w:p>
          <w:bookmarkEnd w:id="64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 w:id="647"/>
          <w:p>
            <w:pPr>
              <w:spacing w:after="20"/>
              <w:ind w:left="20"/>
              <w:jc w:val="both"/>
            </w:pPr>
            <w:r>
              <w:rPr>
                <w:rFonts w:ascii="Times New Roman"/>
                <w:b w:val="false"/>
                <w:i w:val="false"/>
                <w:color w:val="000000"/>
                <w:sz w:val="20"/>
              </w:rPr>
              <w:t>
*.1. Код вида связи</w:t>
            </w:r>
          </w:p>
          <w:bookmarkEnd w:id="647"/>
          <w:p>
            <w:pPr>
              <w:spacing w:after="20"/>
              <w:ind w:left="20"/>
              <w:jc w:val="both"/>
            </w:pPr>
            <w:r>
              <w:rPr>
                <w:rFonts w:ascii="Times New Roman"/>
                <w:b w:val="false"/>
                <w:i w:val="false"/>
                <w:color w:val="000000"/>
                <w:sz w:val="20"/>
              </w:rPr>
              <w:t>
(csdo:‌Communication‌Channel‌Code)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 w:id="648"/>
          <w:p>
            <w:pPr>
              <w:spacing w:after="20"/>
              <w:ind w:left="20"/>
              <w:jc w:val="both"/>
            </w:pPr>
            <w:r>
              <w:rPr>
                <w:rFonts w:ascii="Times New Roman"/>
                <w:b w:val="false"/>
                <w:i w:val="false"/>
                <w:color w:val="000000"/>
                <w:sz w:val="20"/>
              </w:rPr>
              <w:t>
csdo:‌Communication‌Channel‌Code‌V2‌Type (M.SDT.00163)</w:t>
            </w:r>
          </w:p>
          <w:bookmarkEnd w:id="64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 w:id="649"/>
          <w:p>
            <w:pPr>
              <w:spacing w:after="20"/>
              <w:ind w:left="20"/>
              <w:jc w:val="both"/>
            </w:pPr>
            <w:r>
              <w:rPr>
                <w:rFonts w:ascii="Times New Roman"/>
                <w:b w:val="false"/>
                <w:i w:val="false"/>
                <w:color w:val="000000"/>
                <w:sz w:val="20"/>
              </w:rPr>
              <w:t>
*.2. Наименование вида связи</w:t>
            </w:r>
          </w:p>
          <w:bookmarkEnd w:id="649"/>
          <w:p>
            <w:pPr>
              <w:spacing w:after="20"/>
              <w:ind w:left="20"/>
              <w:jc w:val="both"/>
            </w:pPr>
            <w:r>
              <w:rPr>
                <w:rFonts w:ascii="Times New Roman"/>
                <w:b w:val="false"/>
                <w:i w:val="false"/>
                <w:color w:val="000000"/>
                <w:sz w:val="20"/>
              </w:rPr>
              <w:t>
(csdo:‌Communication‌Channel‌Name)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 w:id="650"/>
          <w:p>
            <w:pPr>
              <w:spacing w:after="20"/>
              <w:ind w:left="20"/>
              <w:jc w:val="both"/>
            </w:pPr>
            <w:r>
              <w:rPr>
                <w:rFonts w:ascii="Times New Roman"/>
                <w:b w:val="false"/>
                <w:i w:val="false"/>
                <w:color w:val="000000"/>
                <w:sz w:val="20"/>
              </w:rPr>
              <w:t>
csdo:‌Name120‌Type (M.SDT.00055)</w:t>
            </w:r>
          </w:p>
          <w:bookmarkEnd w:id="6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7" w:id="651"/>
          <w:p>
            <w:pPr>
              <w:spacing w:after="20"/>
              <w:ind w:left="20"/>
              <w:jc w:val="both"/>
            </w:pPr>
            <w:r>
              <w:rPr>
                <w:rFonts w:ascii="Times New Roman"/>
                <w:b w:val="false"/>
                <w:i w:val="false"/>
                <w:color w:val="000000"/>
                <w:sz w:val="20"/>
              </w:rPr>
              <w:t>
*.3. Идентификатор канала связи</w:t>
            </w:r>
          </w:p>
          <w:bookmarkEnd w:id="651"/>
          <w:p>
            <w:pPr>
              <w:spacing w:after="20"/>
              <w:ind w:left="20"/>
              <w:jc w:val="both"/>
            </w:pPr>
            <w:r>
              <w:rPr>
                <w:rFonts w:ascii="Times New Roman"/>
                <w:b w:val="false"/>
                <w:i w:val="false"/>
                <w:color w:val="000000"/>
                <w:sz w:val="20"/>
              </w:rPr>
              <w:t>
(csdo:‌Communication‌Channel‌Id)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 w:id="652"/>
          <w:p>
            <w:pPr>
              <w:spacing w:after="20"/>
              <w:ind w:left="20"/>
              <w:jc w:val="both"/>
            </w:pPr>
            <w:r>
              <w:rPr>
                <w:rFonts w:ascii="Times New Roman"/>
                <w:b w:val="false"/>
                <w:i w:val="false"/>
                <w:color w:val="000000"/>
                <w:sz w:val="20"/>
              </w:rPr>
              <w:t>
csdo:‌Communication‌Channel‌Id‌Type (M.SDT.00015)</w:t>
            </w:r>
          </w:p>
          <w:bookmarkEnd w:id="6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1" w:id="653"/>
          <w:p>
            <w:pPr>
              <w:spacing w:after="20"/>
              <w:ind w:left="20"/>
              <w:jc w:val="both"/>
            </w:pPr>
            <w:r>
              <w:rPr>
                <w:rFonts w:ascii="Times New Roman"/>
                <w:b w:val="false"/>
                <w:i w:val="false"/>
                <w:color w:val="000000"/>
                <w:sz w:val="20"/>
              </w:rPr>
              <w:t>
2.6.10. Наименование хозяйствующего субъекта</w:t>
            </w:r>
          </w:p>
          <w:bookmarkEnd w:id="653"/>
          <w:p>
            <w:pPr>
              <w:spacing w:after="20"/>
              <w:ind w:left="20"/>
              <w:jc w:val="both"/>
            </w:pPr>
            <w:r>
              <w:rPr>
                <w:rFonts w:ascii="Times New Roman"/>
                <w:b w:val="false"/>
                <w:i w:val="false"/>
                <w:color w:val="000000"/>
                <w:sz w:val="20"/>
              </w:rPr>
              <w:t>
(csdo:‌Business‌Entity‌Name)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организации, в состав которой входит орган по сертификации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 w:id="654"/>
          <w:p>
            <w:pPr>
              <w:spacing w:after="20"/>
              <w:ind w:left="20"/>
              <w:jc w:val="both"/>
            </w:pPr>
            <w:r>
              <w:rPr>
                <w:rFonts w:ascii="Times New Roman"/>
                <w:b w:val="false"/>
                <w:i w:val="false"/>
                <w:color w:val="000000"/>
                <w:sz w:val="20"/>
              </w:rPr>
              <w:t>
csdo:‌Name300‌Type (M.SDT.00056)</w:t>
            </w:r>
          </w:p>
          <w:bookmarkEnd w:id="6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 w:id="655"/>
          <w:p>
            <w:pPr>
              <w:spacing w:after="20"/>
              <w:ind w:left="20"/>
              <w:jc w:val="both"/>
            </w:pPr>
            <w:r>
              <w:rPr>
                <w:rFonts w:ascii="Times New Roman"/>
                <w:b w:val="false"/>
                <w:i w:val="false"/>
                <w:color w:val="000000"/>
                <w:sz w:val="20"/>
              </w:rPr>
              <w:t>
2.7. Номер бланка документа</w:t>
            </w:r>
          </w:p>
          <w:bookmarkEnd w:id="655"/>
          <w:p>
            <w:pPr>
              <w:spacing w:after="20"/>
              <w:ind w:left="20"/>
              <w:jc w:val="both"/>
            </w:pPr>
            <w:r>
              <w:rPr>
                <w:rFonts w:ascii="Times New Roman"/>
                <w:b w:val="false"/>
                <w:i w:val="false"/>
                <w:color w:val="000000"/>
                <w:sz w:val="20"/>
              </w:rPr>
              <w:t>
(csdo:‌Form‌Number‌Id)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присвоенный бланку документа при изготовлении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 w:id="656"/>
          <w:p>
            <w:pPr>
              <w:spacing w:after="20"/>
              <w:ind w:left="20"/>
              <w:jc w:val="both"/>
            </w:pPr>
            <w:r>
              <w:rPr>
                <w:rFonts w:ascii="Times New Roman"/>
                <w:b w:val="false"/>
                <w:i w:val="false"/>
                <w:color w:val="000000"/>
                <w:sz w:val="20"/>
              </w:rPr>
              <w:t>
csdo:‌Id50‌Type (M.SDT.00093)</w:t>
            </w:r>
          </w:p>
          <w:bookmarkEnd w:id="6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 w:id="657"/>
          <w:p>
            <w:pPr>
              <w:spacing w:after="20"/>
              <w:ind w:left="20"/>
              <w:jc w:val="both"/>
            </w:pPr>
            <w:r>
              <w:rPr>
                <w:rFonts w:ascii="Times New Roman"/>
                <w:b w:val="false"/>
                <w:i w:val="false"/>
                <w:color w:val="000000"/>
                <w:sz w:val="20"/>
              </w:rPr>
              <w:t>
2.8. Приложение к документу</w:t>
            </w:r>
          </w:p>
          <w:bookmarkEnd w:id="657"/>
          <w:p>
            <w:pPr>
              <w:spacing w:after="20"/>
              <w:ind w:left="20"/>
              <w:jc w:val="both"/>
            </w:pPr>
            <w:r>
              <w:rPr>
                <w:rFonts w:ascii="Times New Roman"/>
                <w:b w:val="false"/>
                <w:i w:val="false"/>
                <w:color w:val="000000"/>
                <w:sz w:val="20"/>
              </w:rPr>
              <w:t>
(trcdo:‌Doc‌Annex‌Details)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приложении к документу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 w:id="658"/>
          <w:p>
            <w:pPr>
              <w:spacing w:after="20"/>
              <w:ind w:left="20"/>
              <w:jc w:val="both"/>
            </w:pPr>
            <w:r>
              <w:rPr>
                <w:rFonts w:ascii="Times New Roman"/>
                <w:b w:val="false"/>
                <w:i w:val="false"/>
                <w:color w:val="000000"/>
                <w:sz w:val="20"/>
              </w:rPr>
              <w:t>
trcdo:‌Doc‌Annex‌Details‌Type (M.TR.CDT.00013)</w:t>
            </w:r>
          </w:p>
          <w:bookmarkEnd w:id="65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 w:id="659"/>
          <w:p>
            <w:pPr>
              <w:spacing w:after="20"/>
              <w:ind w:left="20"/>
              <w:jc w:val="both"/>
            </w:pPr>
            <w:r>
              <w:rPr>
                <w:rFonts w:ascii="Times New Roman"/>
                <w:b w:val="false"/>
                <w:i w:val="false"/>
                <w:color w:val="000000"/>
                <w:sz w:val="20"/>
              </w:rPr>
              <w:t>
2.8.1. Порядковый номер</w:t>
            </w:r>
          </w:p>
          <w:bookmarkEnd w:id="659"/>
          <w:p>
            <w:pPr>
              <w:spacing w:after="20"/>
              <w:ind w:left="20"/>
              <w:jc w:val="both"/>
            </w:pPr>
            <w:r>
              <w:rPr>
                <w:rFonts w:ascii="Times New Roman"/>
                <w:b w:val="false"/>
                <w:i w:val="false"/>
                <w:color w:val="000000"/>
                <w:sz w:val="20"/>
              </w:rPr>
              <w:t>
(csdo:‌Object‌Ordinal)</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приложения к документу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 w:id="660"/>
          <w:p>
            <w:pPr>
              <w:spacing w:after="20"/>
              <w:ind w:left="20"/>
              <w:jc w:val="both"/>
            </w:pPr>
            <w:r>
              <w:rPr>
                <w:rFonts w:ascii="Times New Roman"/>
                <w:b w:val="false"/>
                <w:i w:val="false"/>
                <w:color w:val="000000"/>
                <w:sz w:val="20"/>
              </w:rPr>
              <w:t>
csdo:‌Ordinal3‌Type (M.SDT.00105)</w:t>
            </w:r>
          </w:p>
          <w:bookmarkEnd w:id="660"/>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 w:id="661"/>
          <w:p>
            <w:pPr>
              <w:spacing w:after="20"/>
              <w:ind w:left="20"/>
              <w:jc w:val="both"/>
            </w:pPr>
            <w:r>
              <w:rPr>
                <w:rFonts w:ascii="Times New Roman"/>
                <w:b w:val="false"/>
                <w:i w:val="false"/>
                <w:color w:val="000000"/>
                <w:sz w:val="20"/>
              </w:rPr>
              <w:t>
2.8.2. Номер бланка документа</w:t>
            </w:r>
          </w:p>
          <w:bookmarkEnd w:id="661"/>
          <w:p>
            <w:pPr>
              <w:spacing w:after="20"/>
              <w:ind w:left="20"/>
              <w:jc w:val="both"/>
            </w:pPr>
            <w:r>
              <w:rPr>
                <w:rFonts w:ascii="Times New Roman"/>
                <w:b w:val="false"/>
                <w:i w:val="false"/>
                <w:color w:val="000000"/>
                <w:sz w:val="20"/>
              </w:rPr>
              <w:t>
(csdo:‌Form‌Number‌Id)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присвоенный бланку, на котором оформлено приложение к документу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 w:id="662"/>
          <w:p>
            <w:pPr>
              <w:spacing w:after="20"/>
              <w:ind w:left="20"/>
              <w:jc w:val="both"/>
            </w:pPr>
            <w:r>
              <w:rPr>
                <w:rFonts w:ascii="Times New Roman"/>
                <w:b w:val="false"/>
                <w:i w:val="false"/>
                <w:color w:val="000000"/>
                <w:sz w:val="20"/>
              </w:rPr>
              <w:t>
csdo:‌Id50‌Type (M.SDT.00093)</w:t>
            </w:r>
          </w:p>
          <w:bookmarkEnd w:id="6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 w:id="663"/>
          <w:p>
            <w:pPr>
              <w:spacing w:after="20"/>
              <w:ind w:left="20"/>
              <w:jc w:val="both"/>
            </w:pPr>
            <w:r>
              <w:rPr>
                <w:rFonts w:ascii="Times New Roman"/>
                <w:b w:val="false"/>
                <w:i w:val="false"/>
                <w:color w:val="000000"/>
                <w:sz w:val="20"/>
              </w:rPr>
              <w:t>
2.8.3. Количество листов</w:t>
            </w:r>
          </w:p>
          <w:bookmarkEnd w:id="663"/>
          <w:p>
            <w:pPr>
              <w:spacing w:after="20"/>
              <w:ind w:left="20"/>
              <w:jc w:val="both"/>
            </w:pPr>
            <w:r>
              <w:rPr>
                <w:rFonts w:ascii="Times New Roman"/>
                <w:b w:val="false"/>
                <w:i w:val="false"/>
                <w:color w:val="000000"/>
                <w:sz w:val="20"/>
              </w:rPr>
              <w:t>
(csdo:‌Page‌Quantity)</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в приложении к документу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 w:id="664"/>
          <w:p>
            <w:pPr>
              <w:spacing w:after="20"/>
              <w:ind w:left="20"/>
              <w:jc w:val="both"/>
            </w:pPr>
            <w:r>
              <w:rPr>
                <w:rFonts w:ascii="Times New Roman"/>
                <w:b w:val="false"/>
                <w:i w:val="false"/>
                <w:color w:val="000000"/>
                <w:sz w:val="20"/>
              </w:rPr>
              <w:t>
csdo:‌Quantity4‌Type (M.SDT.00097)</w:t>
            </w:r>
          </w:p>
          <w:bookmarkEnd w:id="664"/>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 w:id="665"/>
          <w:p>
            <w:pPr>
              <w:spacing w:after="20"/>
              <w:ind w:left="20"/>
              <w:jc w:val="both"/>
            </w:pPr>
            <w:r>
              <w:rPr>
                <w:rFonts w:ascii="Times New Roman"/>
                <w:b w:val="false"/>
                <w:i w:val="false"/>
                <w:color w:val="000000"/>
                <w:sz w:val="20"/>
              </w:rPr>
              <w:t>
2.8.4. Документ в бинарном формате</w:t>
            </w:r>
          </w:p>
          <w:bookmarkEnd w:id="665"/>
          <w:p>
            <w:pPr>
              <w:spacing w:after="20"/>
              <w:ind w:left="20"/>
              <w:jc w:val="both"/>
            </w:pPr>
            <w:r>
              <w:rPr>
                <w:rFonts w:ascii="Times New Roman"/>
                <w:b w:val="false"/>
                <w:i w:val="false"/>
                <w:color w:val="000000"/>
                <w:sz w:val="20"/>
              </w:rPr>
              <w:t>
(csdo:‌Doc‌Binary‌Text)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 w:id="666"/>
          <w:p>
            <w:pPr>
              <w:spacing w:after="20"/>
              <w:ind w:left="20"/>
              <w:jc w:val="both"/>
            </w:pPr>
            <w:r>
              <w:rPr>
                <w:rFonts w:ascii="Times New Roman"/>
                <w:b w:val="false"/>
                <w:i w:val="false"/>
                <w:color w:val="000000"/>
                <w:sz w:val="20"/>
              </w:rPr>
              <w:t>
csdo:‌Binary‌Text‌Type (M.SDT.00143)</w:t>
            </w:r>
          </w:p>
          <w:bookmarkEnd w:id="666"/>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 w:id="667"/>
          <w:p>
            <w:pPr>
              <w:spacing w:after="20"/>
              <w:ind w:left="20"/>
              <w:jc w:val="both"/>
            </w:pPr>
            <w:r>
              <w:rPr>
                <w:rFonts w:ascii="Times New Roman"/>
                <w:b w:val="false"/>
                <w:i w:val="false"/>
                <w:color w:val="000000"/>
                <w:sz w:val="20"/>
              </w:rPr>
              <w:t>
а) код формата данных</w:t>
            </w:r>
          </w:p>
          <w:bookmarkEnd w:id="667"/>
          <w:p>
            <w:pPr>
              <w:spacing w:after="20"/>
              <w:ind w:left="20"/>
              <w:jc w:val="both"/>
            </w:pPr>
            <w:r>
              <w:rPr>
                <w:rFonts w:ascii="Times New Roman"/>
                <w:b w:val="false"/>
                <w:i w:val="false"/>
                <w:color w:val="000000"/>
                <w:sz w:val="20"/>
              </w:rPr>
              <w:t>
(атрибут media‌Type‌Code)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 w:id="668"/>
          <w:p>
            <w:pPr>
              <w:spacing w:after="20"/>
              <w:ind w:left="20"/>
              <w:jc w:val="both"/>
            </w:pPr>
            <w:r>
              <w:rPr>
                <w:rFonts w:ascii="Times New Roman"/>
                <w:b w:val="false"/>
                <w:i w:val="false"/>
                <w:color w:val="000000"/>
                <w:sz w:val="20"/>
              </w:rPr>
              <w:t>
csdo:‌Media‌Type‌Code‌Type (M.SDT.00147)</w:t>
            </w:r>
          </w:p>
          <w:bookmarkEnd w:id="66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 w:id="669"/>
          <w:p>
            <w:pPr>
              <w:spacing w:after="20"/>
              <w:ind w:left="20"/>
              <w:jc w:val="both"/>
            </w:pPr>
            <w:r>
              <w:rPr>
                <w:rFonts w:ascii="Times New Roman"/>
                <w:b w:val="false"/>
                <w:i w:val="false"/>
                <w:color w:val="000000"/>
                <w:sz w:val="20"/>
              </w:rPr>
              <w:t>
2.8.5. XML-документ</w:t>
            </w:r>
          </w:p>
          <w:bookmarkEnd w:id="669"/>
          <w:p>
            <w:pPr>
              <w:spacing w:after="20"/>
              <w:ind w:left="20"/>
              <w:jc w:val="both"/>
            </w:pPr>
            <w:r>
              <w:rPr>
                <w:rFonts w:ascii="Times New Roman"/>
                <w:b w:val="false"/>
                <w:i w:val="false"/>
                <w:color w:val="000000"/>
                <w:sz w:val="20"/>
              </w:rPr>
              <w:t>
(ccdo:‌Any‌Details)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XML-документ произвольной 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 w:id="670"/>
          <w:p>
            <w:pPr>
              <w:spacing w:after="20"/>
              <w:ind w:left="20"/>
              <w:jc w:val="both"/>
            </w:pPr>
            <w:r>
              <w:rPr>
                <w:rFonts w:ascii="Times New Roman"/>
                <w:b w:val="false"/>
                <w:i w:val="false"/>
                <w:color w:val="000000"/>
                <w:sz w:val="20"/>
              </w:rPr>
              <w:t>
ccdo:‌Any‌Details‌Type (M.CDT.00086)</w:t>
            </w:r>
          </w:p>
          <w:bookmarkEnd w:id="67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 w:id="671"/>
          <w:p>
            <w:pPr>
              <w:spacing w:after="20"/>
              <w:ind w:left="20"/>
              <w:jc w:val="both"/>
            </w:pPr>
            <w:r>
              <w:rPr>
                <w:rFonts w:ascii="Times New Roman"/>
                <w:b w:val="false"/>
                <w:i w:val="false"/>
                <w:color w:val="000000"/>
                <w:sz w:val="20"/>
              </w:rPr>
              <w:t>
*.1. XML-документ</w:t>
            </w:r>
          </w:p>
          <w:bookmarkEnd w:id="671"/>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 w:id="672"/>
          <w:p>
            <w:pPr>
              <w:spacing w:after="20"/>
              <w:ind w:left="20"/>
              <w:jc w:val="both"/>
            </w:pPr>
            <w:r>
              <w:rPr>
                <w:rFonts w:ascii="Times New Roman"/>
                <w:b w:val="false"/>
                <w:i w:val="false"/>
                <w:color w:val="000000"/>
                <w:sz w:val="20"/>
              </w:rPr>
              <w:t>
произвольный элемент.</w:t>
            </w:r>
          </w:p>
          <w:bookmarkEnd w:id="672"/>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производится всегда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 w:id="673"/>
          <w:p>
            <w:pPr>
              <w:spacing w:after="20"/>
              <w:ind w:left="20"/>
              <w:jc w:val="both"/>
            </w:pPr>
            <w:r>
              <w:rPr>
                <w:rFonts w:ascii="Times New Roman"/>
                <w:b w:val="false"/>
                <w:i w:val="false"/>
                <w:color w:val="000000"/>
                <w:sz w:val="20"/>
              </w:rPr>
              <w:t>
2.9. Заявитель</w:t>
            </w:r>
          </w:p>
          <w:bookmarkEnd w:id="673"/>
          <w:p>
            <w:pPr>
              <w:spacing w:after="20"/>
              <w:ind w:left="20"/>
              <w:jc w:val="both"/>
            </w:pPr>
            <w:r>
              <w:rPr>
                <w:rFonts w:ascii="Times New Roman"/>
                <w:b w:val="false"/>
                <w:i w:val="false"/>
                <w:color w:val="000000"/>
                <w:sz w:val="20"/>
              </w:rPr>
              <w:t>
(trcdo:‌Applicant‌V2‌Details)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заявителе оценки соответствия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M.TR.CDE.00867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 w:id="674"/>
          <w:p>
            <w:pPr>
              <w:spacing w:after="20"/>
              <w:ind w:left="20"/>
              <w:jc w:val="both"/>
            </w:pPr>
            <w:r>
              <w:rPr>
                <w:rFonts w:ascii="Times New Roman"/>
                <w:b w:val="false"/>
                <w:i w:val="false"/>
                <w:color w:val="000000"/>
                <w:sz w:val="20"/>
              </w:rPr>
              <w:t>
trcdo:‌Applicant‌Details‌Type (M.TR.CDT.00014)</w:t>
            </w:r>
          </w:p>
          <w:bookmarkEnd w:id="67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4" w:id="675"/>
          <w:p>
            <w:pPr>
              <w:spacing w:after="20"/>
              <w:ind w:left="20"/>
              <w:jc w:val="both"/>
            </w:pPr>
            <w:r>
              <w:rPr>
                <w:rFonts w:ascii="Times New Roman"/>
                <w:b w:val="false"/>
                <w:i w:val="false"/>
                <w:color w:val="000000"/>
                <w:sz w:val="20"/>
              </w:rPr>
              <w:t>
2.9.1. Код страны</w:t>
            </w:r>
          </w:p>
          <w:bookmarkEnd w:id="675"/>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 w:id="676"/>
          <w:p>
            <w:pPr>
              <w:spacing w:after="20"/>
              <w:ind w:left="20"/>
              <w:jc w:val="both"/>
            </w:pPr>
            <w:r>
              <w:rPr>
                <w:rFonts w:ascii="Times New Roman"/>
                <w:b w:val="false"/>
                <w:i w:val="false"/>
                <w:color w:val="000000"/>
                <w:sz w:val="20"/>
              </w:rPr>
              <w:t>
csdo:‌Unified‌Country‌Code‌Type (M.SDT.00112)</w:t>
            </w:r>
          </w:p>
          <w:bookmarkEnd w:id="67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 w:id="677"/>
          <w:p>
            <w:pPr>
              <w:spacing w:after="20"/>
              <w:ind w:left="20"/>
              <w:jc w:val="both"/>
            </w:pPr>
            <w:r>
              <w:rPr>
                <w:rFonts w:ascii="Times New Roman"/>
                <w:b w:val="false"/>
                <w:i w:val="false"/>
                <w:color w:val="000000"/>
                <w:sz w:val="20"/>
              </w:rPr>
              <w:t>
а) идентификатор справочника (классификатора)</w:t>
            </w:r>
          </w:p>
          <w:bookmarkEnd w:id="677"/>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 w:id="678"/>
          <w:p>
            <w:pPr>
              <w:spacing w:after="20"/>
              <w:ind w:left="20"/>
              <w:jc w:val="both"/>
            </w:pPr>
            <w:r>
              <w:rPr>
                <w:rFonts w:ascii="Times New Roman"/>
                <w:b w:val="false"/>
                <w:i w:val="false"/>
                <w:color w:val="000000"/>
                <w:sz w:val="20"/>
              </w:rPr>
              <w:t>
csdo:‌Reference‌Data‌Id‌Type (M.SDT.00091)</w:t>
            </w:r>
          </w:p>
          <w:bookmarkEnd w:id="6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 w:id="679"/>
          <w:p>
            <w:pPr>
              <w:spacing w:after="20"/>
              <w:ind w:left="20"/>
              <w:jc w:val="both"/>
            </w:pPr>
            <w:r>
              <w:rPr>
                <w:rFonts w:ascii="Times New Roman"/>
                <w:b w:val="false"/>
                <w:i w:val="false"/>
                <w:color w:val="000000"/>
                <w:sz w:val="20"/>
              </w:rPr>
              <w:t>
2.9.2. Наименование хозяйствующего субъекта</w:t>
            </w:r>
          </w:p>
          <w:bookmarkEnd w:id="679"/>
          <w:p>
            <w:pPr>
              <w:spacing w:after="20"/>
              <w:ind w:left="20"/>
              <w:jc w:val="both"/>
            </w:pPr>
            <w:r>
              <w:rPr>
                <w:rFonts w:ascii="Times New Roman"/>
                <w:b w:val="false"/>
                <w:i w:val="false"/>
                <w:color w:val="000000"/>
                <w:sz w:val="20"/>
              </w:rPr>
              <w:t>
(csdo:‌Business‌Entity‌Name)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 w:id="680"/>
          <w:p>
            <w:pPr>
              <w:spacing w:after="20"/>
              <w:ind w:left="20"/>
              <w:jc w:val="both"/>
            </w:pPr>
            <w:r>
              <w:rPr>
                <w:rFonts w:ascii="Times New Roman"/>
                <w:b w:val="false"/>
                <w:i w:val="false"/>
                <w:color w:val="000000"/>
                <w:sz w:val="20"/>
              </w:rPr>
              <w:t>
csdo:‌Name300‌Type (M.SDT.00056)</w:t>
            </w:r>
          </w:p>
          <w:bookmarkEnd w:id="6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 w:id="681"/>
          <w:p>
            <w:pPr>
              <w:spacing w:after="20"/>
              <w:ind w:left="20"/>
              <w:jc w:val="both"/>
            </w:pPr>
            <w:r>
              <w:rPr>
                <w:rFonts w:ascii="Times New Roman"/>
                <w:b w:val="false"/>
                <w:i w:val="false"/>
                <w:color w:val="000000"/>
                <w:sz w:val="20"/>
              </w:rPr>
              <w:t>
2.9.3. Краткое наименование хозяйствующего субъекта</w:t>
            </w:r>
          </w:p>
          <w:bookmarkEnd w:id="681"/>
          <w:p>
            <w:pPr>
              <w:spacing w:after="20"/>
              <w:ind w:left="20"/>
              <w:jc w:val="both"/>
            </w:pPr>
            <w:r>
              <w:rPr>
                <w:rFonts w:ascii="Times New Roman"/>
                <w:b w:val="false"/>
                <w:i w:val="false"/>
                <w:color w:val="000000"/>
                <w:sz w:val="20"/>
              </w:rPr>
              <w:t>
(csdo:‌Business‌Entity‌Brief‌Name)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 w:id="682"/>
          <w:p>
            <w:pPr>
              <w:spacing w:after="20"/>
              <w:ind w:left="20"/>
              <w:jc w:val="both"/>
            </w:pPr>
            <w:r>
              <w:rPr>
                <w:rFonts w:ascii="Times New Roman"/>
                <w:b w:val="false"/>
                <w:i w:val="false"/>
                <w:color w:val="000000"/>
                <w:sz w:val="20"/>
              </w:rPr>
              <w:t>
csdo:‌Name120‌Type (M.SDT.00055)</w:t>
            </w:r>
          </w:p>
          <w:bookmarkEnd w:id="6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 w:id="683"/>
          <w:p>
            <w:pPr>
              <w:spacing w:after="20"/>
              <w:ind w:left="20"/>
              <w:jc w:val="both"/>
            </w:pPr>
            <w:r>
              <w:rPr>
                <w:rFonts w:ascii="Times New Roman"/>
                <w:b w:val="false"/>
                <w:i w:val="false"/>
                <w:color w:val="000000"/>
                <w:sz w:val="20"/>
              </w:rPr>
              <w:t>
2.9.4. Код организационно-правовой формы</w:t>
            </w:r>
          </w:p>
          <w:bookmarkEnd w:id="683"/>
          <w:p>
            <w:pPr>
              <w:spacing w:after="20"/>
              <w:ind w:left="20"/>
              <w:jc w:val="both"/>
            </w:pPr>
            <w:r>
              <w:rPr>
                <w:rFonts w:ascii="Times New Roman"/>
                <w:b w:val="false"/>
                <w:i w:val="false"/>
                <w:color w:val="000000"/>
                <w:sz w:val="20"/>
              </w:rPr>
              <w:t>
(csdo:‌Business‌Entity‌Type‌Code)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 w:id="684"/>
          <w:p>
            <w:pPr>
              <w:spacing w:after="20"/>
              <w:ind w:left="20"/>
              <w:jc w:val="both"/>
            </w:pPr>
            <w:r>
              <w:rPr>
                <w:rFonts w:ascii="Times New Roman"/>
                <w:b w:val="false"/>
                <w:i w:val="false"/>
                <w:color w:val="000000"/>
                <w:sz w:val="20"/>
              </w:rPr>
              <w:t>
csdo:‌Unified‌Code20‌Type (M.SDT.00140)</w:t>
            </w:r>
          </w:p>
          <w:bookmarkEnd w:id="68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 w:id="685"/>
          <w:p>
            <w:pPr>
              <w:spacing w:after="20"/>
              <w:ind w:left="20"/>
              <w:jc w:val="both"/>
            </w:pPr>
            <w:r>
              <w:rPr>
                <w:rFonts w:ascii="Times New Roman"/>
                <w:b w:val="false"/>
                <w:i w:val="false"/>
                <w:color w:val="000000"/>
                <w:sz w:val="20"/>
              </w:rPr>
              <w:t>
а) идентификатор справочника (классификатора)</w:t>
            </w:r>
          </w:p>
          <w:bookmarkEnd w:id="685"/>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 w:id="686"/>
          <w:p>
            <w:pPr>
              <w:spacing w:after="20"/>
              <w:ind w:left="20"/>
              <w:jc w:val="both"/>
            </w:pPr>
            <w:r>
              <w:rPr>
                <w:rFonts w:ascii="Times New Roman"/>
                <w:b w:val="false"/>
                <w:i w:val="false"/>
                <w:color w:val="000000"/>
                <w:sz w:val="20"/>
              </w:rPr>
              <w:t>
csdo:‌Reference‌Data‌Id‌Type (M.SDT.00091)</w:t>
            </w:r>
          </w:p>
          <w:bookmarkEnd w:id="6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 w:id="687"/>
          <w:p>
            <w:pPr>
              <w:spacing w:after="20"/>
              <w:ind w:left="20"/>
              <w:jc w:val="both"/>
            </w:pPr>
            <w:r>
              <w:rPr>
                <w:rFonts w:ascii="Times New Roman"/>
                <w:b w:val="false"/>
                <w:i w:val="false"/>
                <w:color w:val="000000"/>
                <w:sz w:val="20"/>
              </w:rPr>
              <w:t>
2.9.5. Наименование организационно-правовой формы</w:t>
            </w:r>
          </w:p>
          <w:bookmarkEnd w:id="687"/>
          <w:p>
            <w:pPr>
              <w:spacing w:after="20"/>
              <w:ind w:left="20"/>
              <w:jc w:val="both"/>
            </w:pPr>
            <w:r>
              <w:rPr>
                <w:rFonts w:ascii="Times New Roman"/>
                <w:b w:val="false"/>
                <w:i w:val="false"/>
                <w:color w:val="000000"/>
                <w:sz w:val="20"/>
              </w:rPr>
              <w:t>
(csdo:‌Business‌Entity‌Type‌Name)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 w:id="688"/>
          <w:p>
            <w:pPr>
              <w:spacing w:after="20"/>
              <w:ind w:left="20"/>
              <w:jc w:val="both"/>
            </w:pPr>
            <w:r>
              <w:rPr>
                <w:rFonts w:ascii="Times New Roman"/>
                <w:b w:val="false"/>
                <w:i w:val="false"/>
                <w:color w:val="000000"/>
                <w:sz w:val="20"/>
              </w:rPr>
              <w:t>
csdo:‌Name300‌Type (M.SDT.00056)</w:t>
            </w:r>
          </w:p>
          <w:bookmarkEnd w:id="6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 w:id="689"/>
          <w:p>
            <w:pPr>
              <w:spacing w:after="20"/>
              <w:ind w:left="20"/>
              <w:jc w:val="both"/>
            </w:pPr>
            <w:r>
              <w:rPr>
                <w:rFonts w:ascii="Times New Roman"/>
                <w:b w:val="false"/>
                <w:i w:val="false"/>
                <w:color w:val="000000"/>
                <w:sz w:val="20"/>
              </w:rPr>
              <w:t>
2.9.6. Идентификатор хозяйствующего субъекта</w:t>
            </w:r>
          </w:p>
          <w:bookmarkEnd w:id="689"/>
          <w:p>
            <w:pPr>
              <w:spacing w:after="20"/>
              <w:ind w:left="20"/>
              <w:jc w:val="both"/>
            </w:pPr>
            <w:r>
              <w:rPr>
                <w:rFonts w:ascii="Times New Roman"/>
                <w:b w:val="false"/>
                <w:i w:val="false"/>
                <w:color w:val="000000"/>
                <w:sz w:val="20"/>
              </w:rPr>
              <w:t>
(csdo:‌Business‌Entity‌Id)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 w:id="690"/>
          <w:p>
            <w:pPr>
              <w:spacing w:after="20"/>
              <w:ind w:left="20"/>
              <w:jc w:val="both"/>
            </w:pPr>
            <w:r>
              <w:rPr>
                <w:rFonts w:ascii="Times New Roman"/>
                <w:b w:val="false"/>
                <w:i w:val="false"/>
                <w:color w:val="000000"/>
                <w:sz w:val="20"/>
              </w:rPr>
              <w:t>
csdo:‌Business‌Entity‌Id‌Type (M.SDT.00157)</w:t>
            </w:r>
          </w:p>
          <w:bookmarkEnd w:id="6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 w:id="691"/>
          <w:p>
            <w:pPr>
              <w:spacing w:after="20"/>
              <w:ind w:left="20"/>
              <w:jc w:val="both"/>
            </w:pPr>
            <w:r>
              <w:rPr>
                <w:rFonts w:ascii="Times New Roman"/>
                <w:b w:val="false"/>
                <w:i w:val="false"/>
                <w:color w:val="000000"/>
                <w:sz w:val="20"/>
              </w:rPr>
              <w:t>
а) метод идентификации</w:t>
            </w:r>
          </w:p>
          <w:bookmarkEnd w:id="691"/>
          <w:p>
            <w:pPr>
              <w:spacing w:after="20"/>
              <w:ind w:left="20"/>
              <w:jc w:val="both"/>
            </w:pPr>
            <w:r>
              <w:rPr>
                <w:rFonts w:ascii="Times New Roman"/>
                <w:b w:val="false"/>
                <w:i w:val="false"/>
                <w:color w:val="000000"/>
                <w:sz w:val="20"/>
              </w:rPr>
              <w:t>
(атрибут kind‌Id)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 w:id="692"/>
          <w:p>
            <w:pPr>
              <w:spacing w:after="20"/>
              <w:ind w:left="20"/>
              <w:jc w:val="both"/>
            </w:pPr>
            <w:r>
              <w:rPr>
                <w:rFonts w:ascii="Times New Roman"/>
                <w:b w:val="false"/>
                <w:i w:val="false"/>
                <w:color w:val="000000"/>
                <w:sz w:val="20"/>
              </w:rPr>
              <w:t>
csdo:‌Business‌Entity‌Id‌Kind‌Id‌Type (M.SDT.00158)</w:t>
            </w:r>
          </w:p>
          <w:bookmarkEnd w:id="69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 w:id="693"/>
          <w:p>
            <w:pPr>
              <w:spacing w:after="20"/>
              <w:ind w:left="20"/>
              <w:jc w:val="both"/>
            </w:pPr>
            <w:r>
              <w:rPr>
                <w:rFonts w:ascii="Times New Roman"/>
                <w:b w:val="false"/>
                <w:i w:val="false"/>
                <w:color w:val="000000"/>
                <w:sz w:val="20"/>
              </w:rPr>
              <w:t>
2.9.7. Адрес</w:t>
            </w:r>
          </w:p>
          <w:bookmarkEnd w:id="693"/>
          <w:p>
            <w:pPr>
              <w:spacing w:after="20"/>
              <w:ind w:left="20"/>
              <w:jc w:val="both"/>
            </w:pPr>
            <w:r>
              <w:rPr>
                <w:rFonts w:ascii="Times New Roman"/>
                <w:b w:val="false"/>
                <w:i w:val="false"/>
                <w:color w:val="000000"/>
                <w:sz w:val="20"/>
              </w:rPr>
              <w:t>
(ccdo:‌Address‌V4‌Details)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 w:id="694"/>
          <w:p>
            <w:pPr>
              <w:spacing w:after="20"/>
              <w:ind w:left="20"/>
              <w:jc w:val="both"/>
            </w:pPr>
            <w:r>
              <w:rPr>
                <w:rFonts w:ascii="Times New Roman"/>
                <w:b w:val="false"/>
                <w:i w:val="false"/>
                <w:color w:val="000000"/>
                <w:sz w:val="20"/>
              </w:rPr>
              <w:t>
ccdo:‌Address‌Details‌V4‌Type (M.CDT.00079)</w:t>
            </w:r>
          </w:p>
          <w:bookmarkEnd w:id="69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 w:id="695"/>
          <w:p>
            <w:pPr>
              <w:spacing w:after="20"/>
              <w:ind w:left="20"/>
              <w:jc w:val="both"/>
            </w:pPr>
            <w:r>
              <w:rPr>
                <w:rFonts w:ascii="Times New Roman"/>
                <w:b w:val="false"/>
                <w:i w:val="false"/>
                <w:color w:val="000000"/>
                <w:sz w:val="20"/>
              </w:rPr>
              <w:t>
*.1. Код вида адреса</w:t>
            </w:r>
          </w:p>
          <w:bookmarkEnd w:id="695"/>
          <w:p>
            <w:pPr>
              <w:spacing w:after="20"/>
              <w:ind w:left="20"/>
              <w:jc w:val="both"/>
            </w:pPr>
            <w:r>
              <w:rPr>
                <w:rFonts w:ascii="Times New Roman"/>
                <w:b w:val="false"/>
                <w:i w:val="false"/>
                <w:color w:val="000000"/>
                <w:sz w:val="20"/>
              </w:rPr>
              <w:t>
(csdo:‌Address‌Kind‌Code)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 w:id="696"/>
          <w:p>
            <w:pPr>
              <w:spacing w:after="20"/>
              <w:ind w:left="20"/>
              <w:jc w:val="both"/>
            </w:pPr>
            <w:r>
              <w:rPr>
                <w:rFonts w:ascii="Times New Roman"/>
                <w:b w:val="false"/>
                <w:i w:val="false"/>
                <w:color w:val="000000"/>
                <w:sz w:val="20"/>
              </w:rPr>
              <w:t>
csdo:‌Address‌Kind‌Code‌Type (M.SDT.00162)</w:t>
            </w:r>
          </w:p>
          <w:bookmarkEnd w:id="69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 w:id="697"/>
          <w:p>
            <w:pPr>
              <w:spacing w:after="20"/>
              <w:ind w:left="20"/>
              <w:jc w:val="both"/>
            </w:pPr>
            <w:r>
              <w:rPr>
                <w:rFonts w:ascii="Times New Roman"/>
                <w:b w:val="false"/>
                <w:i w:val="false"/>
                <w:color w:val="000000"/>
                <w:sz w:val="20"/>
              </w:rPr>
              <w:t>
*.2. Код страны</w:t>
            </w:r>
          </w:p>
          <w:bookmarkEnd w:id="697"/>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 w:id="698"/>
          <w:p>
            <w:pPr>
              <w:spacing w:after="20"/>
              <w:ind w:left="20"/>
              <w:jc w:val="both"/>
            </w:pPr>
            <w:r>
              <w:rPr>
                <w:rFonts w:ascii="Times New Roman"/>
                <w:b w:val="false"/>
                <w:i w:val="false"/>
                <w:color w:val="000000"/>
                <w:sz w:val="20"/>
              </w:rPr>
              <w:t>
csdo:‌Unified‌Country‌Code‌Type (M.SDT.00112)</w:t>
            </w:r>
          </w:p>
          <w:bookmarkEnd w:id="69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 w:id="699"/>
          <w:p>
            <w:pPr>
              <w:spacing w:after="20"/>
              <w:ind w:left="20"/>
              <w:jc w:val="both"/>
            </w:pPr>
            <w:r>
              <w:rPr>
                <w:rFonts w:ascii="Times New Roman"/>
                <w:b w:val="false"/>
                <w:i w:val="false"/>
                <w:color w:val="000000"/>
                <w:sz w:val="20"/>
              </w:rPr>
              <w:t>
а) идентификатор справочника (классификатора)</w:t>
            </w:r>
          </w:p>
          <w:bookmarkEnd w:id="699"/>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 w:id="700"/>
          <w:p>
            <w:pPr>
              <w:spacing w:after="20"/>
              <w:ind w:left="20"/>
              <w:jc w:val="both"/>
            </w:pPr>
            <w:r>
              <w:rPr>
                <w:rFonts w:ascii="Times New Roman"/>
                <w:b w:val="false"/>
                <w:i w:val="false"/>
                <w:color w:val="000000"/>
                <w:sz w:val="20"/>
              </w:rPr>
              <w:t>
csdo:‌Reference‌Data‌Id‌Type (M.SDT.00091)</w:t>
            </w:r>
          </w:p>
          <w:bookmarkEnd w:id="7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 w:id="701"/>
          <w:p>
            <w:pPr>
              <w:spacing w:after="20"/>
              <w:ind w:left="20"/>
              <w:jc w:val="both"/>
            </w:pPr>
            <w:r>
              <w:rPr>
                <w:rFonts w:ascii="Times New Roman"/>
                <w:b w:val="false"/>
                <w:i w:val="false"/>
                <w:color w:val="000000"/>
                <w:sz w:val="20"/>
              </w:rPr>
              <w:t>
*.3. Код территории</w:t>
            </w:r>
          </w:p>
          <w:bookmarkEnd w:id="701"/>
          <w:p>
            <w:pPr>
              <w:spacing w:after="20"/>
              <w:ind w:left="20"/>
              <w:jc w:val="both"/>
            </w:pPr>
            <w:r>
              <w:rPr>
                <w:rFonts w:ascii="Times New Roman"/>
                <w:b w:val="false"/>
                <w:i w:val="false"/>
                <w:color w:val="000000"/>
                <w:sz w:val="20"/>
              </w:rPr>
              <w:t>
(csdo:‌Territory‌Code)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 w:id="702"/>
          <w:p>
            <w:pPr>
              <w:spacing w:after="20"/>
              <w:ind w:left="20"/>
              <w:jc w:val="both"/>
            </w:pPr>
            <w:r>
              <w:rPr>
                <w:rFonts w:ascii="Times New Roman"/>
                <w:b w:val="false"/>
                <w:i w:val="false"/>
                <w:color w:val="000000"/>
                <w:sz w:val="20"/>
              </w:rPr>
              <w:t>
csdo:‌Territory‌Code‌Type (M.SDT.00031)</w:t>
            </w:r>
          </w:p>
          <w:bookmarkEnd w:id="7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 w:id="703"/>
          <w:p>
            <w:pPr>
              <w:spacing w:after="20"/>
              <w:ind w:left="20"/>
              <w:jc w:val="both"/>
            </w:pPr>
            <w:r>
              <w:rPr>
                <w:rFonts w:ascii="Times New Roman"/>
                <w:b w:val="false"/>
                <w:i w:val="false"/>
                <w:color w:val="000000"/>
                <w:sz w:val="20"/>
              </w:rPr>
              <w:t>
*.4. Регион</w:t>
            </w:r>
          </w:p>
          <w:bookmarkEnd w:id="703"/>
          <w:p>
            <w:pPr>
              <w:spacing w:after="20"/>
              <w:ind w:left="20"/>
              <w:jc w:val="both"/>
            </w:pPr>
            <w:r>
              <w:rPr>
                <w:rFonts w:ascii="Times New Roman"/>
                <w:b w:val="false"/>
                <w:i w:val="false"/>
                <w:color w:val="000000"/>
                <w:sz w:val="20"/>
              </w:rPr>
              <w:t>
(csdo:‌Region‌Name)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 w:id="704"/>
          <w:p>
            <w:pPr>
              <w:spacing w:after="20"/>
              <w:ind w:left="20"/>
              <w:jc w:val="both"/>
            </w:pPr>
            <w:r>
              <w:rPr>
                <w:rFonts w:ascii="Times New Roman"/>
                <w:b w:val="false"/>
                <w:i w:val="false"/>
                <w:color w:val="000000"/>
                <w:sz w:val="20"/>
              </w:rPr>
              <w:t>
csdo:‌Name120‌Type (M.SDT.00055)</w:t>
            </w:r>
          </w:p>
          <w:bookmarkEnd w:id="7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 w:id="705"/>
          <w:p>
            <w:pPr>
              <w:spacing w:after="20"/>
              <w:ind w:left="20"/>
              <w:jc w:val="both"/>
            </w:pPr>
            <w:r>
              <w:rPr>
                <w:rFonts w:ascii="Times New Roman"/>
                <w:b w:val="false"/>
                <w:i w:val="false"/>
                <w:color w:val="000000"/>
                <w:sz w:val="20"/>
              </w:rPr>
              <w:t>
*.5. Район</w:t>
            </w:r>
          </w:p>
          <w:bookmarkEnd w:id="705"/>
          <w:p>
            <w:pPr>
              <w:spacing w:after="20"/>
              <w:ind w:left="20"/>
              <w:jc w:val="both"/>
            </w:pPr>
            <w:r>
              <w:rPr>
                <w:rFonts w:ascii="Times New Roman"/>
                <w:b w:val="false"/>
                <w:i w:val="false"/>
                <w:color w:val="000000"/>
                <w:sz w:val="20"/>
              </w:rPr>
              <w:t>
(csdo:‌District‌Name)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1" w:id="706"/>
          <w:p>
            <w:pPr>
              <w:spacing w:after="20"/>
              <w:ind w:left="20"/>
              <w:jc w:val="both"/>
            </w:pPr>
            <w:r>
              <w:rPr>
                <w:rFonts w:ascii="Times New Roman"/>
                <w:b w:val="false"/>
                <w:i w:val="false"/>
                <w:color w:val="000000"/>
                <w:sz w:val="20"/>
              </w:rPr>
              <w:t>
csdo:‌Name120‌Type (M.SDT.00055)</w:t>
            </w:r>
          </w:p>
          <w:bookmarkEnd w:id="7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4" w:id="707"/>
          <w:p>
            <w:pPr>
              <w:spacing w:after="20"/>
              <w:ind w:left="20"/>
              <w:jc w:val="both"/>
            </w:pPr>
            <w:r>
              <w:rPr>
                <w:rFonts w:ascii="Times New Roman"/>
                <w:b w:val="false"/>
                <w:i w:val="false"/>
                <w:color w:val="000000"/>
                <w:sz w:val="20"/>
              </w:rPr>
              <w:t>
*.6. Город</w:t>
            </w:r>
          </w:p>
          <w:bookmarkEnd w:id="707"/>
          <w:p>
            <w:pPr>
              <w:spacing w:after="20"/>
              <w:ind w:left="20"/>
              <w:jc w:val="both"/>
            </w:pPr>
            <w:r>
              <w:rPr>
                <w:rFonts w:ascii="Times New Roman"/>
                <w:b w:val="false"/>
                <w:i w:val="false"/>
                <w:color w:val="000000"/>
                <w:sz w:val="20"/>
              </w:rPr>
              <w:t>
(csdo:‌City‌Name)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 w:id="708"/>
          <w:p>
            <w:pPr>
              <w:spacing w:after="20"/>
              <w:ind w:left="20"/>
              <w:jc w:val="both"/>
            </w:pPr>
            <w:r>
              <w:rPr>
                <w:rFonts w:ascii="Times New Roman"/>
                <w:b w:val="false"/>
                <w:i w:val="false"/>
                <w:color w:val="000000"/>
                <w:sz w:val="20"/>
              </w:rPr>
              <w:t>
csdo:‌Name120‌Type (M.SDT.00055)</w:t>
            </w:r>
          </w:p>
          <w:bookmarkEnd w:id="7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8" w:id="709"/>
          <w:p>
            <w:pPr>
              <w:spacing w:after="20"/>
              <w:ind w:left="20"/>
              <w:jc w:val="both"/>
            </w:pPr>
            <w:r>
              <w:rPr>
                <w:rFonts w:ascii="Times New Roman"/>
                <w:b w:val="false"/>
                <w:i w:val="false"/>
                <w:color w:val="000000"/>
                <w:sz w:val="20"/>
              </w:rPr>
              <w:t>
*.7. Населенный пункт</w:t>
            </w:r>
          </w:p>
          <w:bookmarkEnd w:id="709"/>
          <w:p>
            <w:pPr>
              <w:spacing w:after="20"/>
              <w:ind w:left="20"/>
              <w:jc w:val="both"/>
            </w:pPr>
            <w:r>
              <w:rPr>
                <w:rFonts w:ascii="Times New Roman"/>
                <w:b w:val="false"/>
                <w:i w:val="false"/>
                <w:color w:val="000000"/>
                <w:sz w:val="20"/>
              </w:rPr>
              <w:t>
(csdo:‌Settlement‌Name)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9" w:id="710"/>
          <w:p>
            <w:pPr>
              <w:spacing w:after="20"/>
              <w:ind w:left="20"/>
              <w:jc w:val="both"/>
            </w:pPr>
            <w:r>
              <w:rPr>
                <w:rFonts w:ascii="Times New Roman"/>
                <w:b w:val="false"/>
                <w:i w:val="false"/>
                <w:color w:val="000000"/>
                <w:sz w:val="20"/>
              </w:rPr>
              <w:t>
csdo:‌Name120‌Type (M.SDT.00055)</w:t>
            </w:r>
          </w:p>
          <w:bookmarkEnd w:id="71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 w:id="711"/>
          <w:p>
            <w:pPr>
              <w:spacing w:after="20"/>
              <w:ind w:left="20"/>
              <w:jc w:val="both"/>
            </w:pPr>
            <w:r>
              <w:rPr>
                <w:rFonts w:ascii="Times New Roman"/>
                <w:b w:val="false"/>
                <w:i w:val="false"/>
                <w:color w:val="000000"/>
                <w:sz w:val="20"/>
              </w:rPr>
              <w:t>
*.8. Улица</w:t>
            </w:r>
          </w:p>
          <w:bookmarkEnd w:id="711"/>
          <w:p>
            <w:pPr>
              <w:spacing w:after="20"/>
              <w:ind w:left="20"/>
              <w:jc w:val="both"/>
            </w:pPr>
            <w:r>
              <w:rPr>
                <w:rFonts w:ascii="Times New Roman"/>
                <w:b w:val="false"/>
                <w:i w:val="false"/>
                <w:color w:val="000000"/>
                <w:sz w:val="20"/>
              </w:rPr>
              <w:t>
(csdo:‌Street‌Name)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 w:id="712"/>
          <w:p>
            <w:pPr>
              <w:spacing w:after="20"/>
              <w:ind w:left="20"/>
              <w:jc w:val="both"/>
            </w:pPr>
            <w:r>
              <w:rPr>
                <w:rFonts w:ascii="Times New Roman"/>
                <w:b w:val="false"/>
                <w:i w:val="false"/>
                <w:color w:val="000000"/>
                <w:sz w:val="20"/>
              </w:rPr>
              <w:t>
csdo:‌Name120‌Type (M.SDT.00055)</w:t>
            </w:r>
          </w:p>
          <w:bookmarkEnd w:id="7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 w:id="713"/>
          <w:p>
            <w:pPr>
              <w:spacing w:after="20"/>
              <w:ind w:left="20"/>
              <w:jc w:val="both"/>
            </w:pPr>
            <w:r>
              <w:rPr>
                <w:rFonts w:ascii="Times New Roman"/>
                <w:b w:val="false"/>
                <w:i w:val="false"/>
                <w:color w:val="000000"/>
                <w:sz w:val="20"/>
              </w:rPr>
              <w:t>
*.9. Номер дома</w:t>
            </w:r>
          </w:p>
          <w:bookmarkEnd w:id="713"/>
          <w:p>
            <w:pPr>
              <w:spacing w:after="20"/>
              <w:ind w:left="20"/>
              <w:jc w:val="both"/>
            </w:pPr>
            <w:r>
              <w:rPr>
                <w:rFonts w:ascii="Times New Roman"/>
                <w:b w:val="false"/>
                <w:i w:val="false"/>
                <w:color w:val="000000"/>
                <w:sz w:val="20"/>
              </w:rPr>
              <w:t>
(csdo:‌Building‌Number‌Id)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 w:id="714"/>
          <w:p>
            <w:pPr>
              <w:spacing w:after="20"/>
              <w:ind w:left="20"/>
              <w:jc w:val="both"/>
            </w:pPr>
            <w:r>
              <w:rPr>
                <w:rFonts w:ascii="Times New Roman"/>
                <w:b w:val="false"/>
                <w:i w:val="false"/>
                <w:color w:val="000000"/>
                <w:sz w:val="20"/>
              </w:rPr>
              <w:t>
csdo:‌Id50‌Type (M.SDT.00093)</w:t>
            </w:r>
          </w:p>
          <w:bookmarkEnd w:id="7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 w:id="715"/>
          <w:p>
            <w:pPr>
              <w:spacing w:after="20"/>
              <w:ind w:left="20"/>
              <w:jc w:val="both"/>
            </w:pPr>
            <w:r>
              <w:rPr>
                <w:rFonts w:ascii="Times New Roman"/>
                <w:b w:val="false"/>
                <w:i w:val="false"/>
                <w:color w:val="000000"/>
                <w:sz w:val="20"/>
              </w:rPr>
              <w:t>
*.10. Номер помещения</w:t>
            </w:r>
          </w:p>
          <w:bookmarkEnd w:id="715"/>
          <w:p>
            <w:pPr>
              <w:spacing w:after="20"/>
              <w:ind w:left="20"/>
              <w:jc w:val="both"/>
            </w:pPr>
            <w:r>
              <w:rPr>
                <w:rFonts w:ascii="Times New Roman"/>
                <w:b w:val="false"/>
                <w:i w:val="false"/>
                <w:color w:val="000000"/>
                <w:sz w:val="20"/>
              </w:rPr>
              <w:t>
(csdo:‌Room‌Number‌Id)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 w:id="716"/>
          <w:p>
            <w:pPr>
              <w:spacing w:after="20"/>
              <w:ind w:left="20"/>
              <w:jc w:val="both"/>
            </w:pPr>
            <w:r>
              <w:rPr>
                <w:rFonts w:ascii="Times New Roman"/>
                <w:b w:val="false"/>
                <w:i w:val="false"/>
                <w:color w:val="000000"/>
                <w:sz w:val="20"/>
              </w:rPr>
              <w:t>
csdo:‌Id20‌Type (M.SDT.00092)</w:t>
            </w:r>
          </w:p>
          <w:bookmarkEnd w:id="7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 w:id="717"/>
          <w:p>
            <w:pPr>
              <w:spacing w:after="20"/>
              <w:ind w:left="20"/>
              <w:jc w:val="both"/>
            </w:pPr>
            <w:r>
              <w:rPr>
                <w:rFonts w:ascii="Times New Roman"/>
                <w:b w:val="false"/>
                <w:i w:val="false"/>
                <w:color w:val="000000"/>
                <w:sz w:val="20"/>
              </w:rPr>
              <w:t>
*.11. Почтовый индекс</w:t>
            </w:r>
          </w:p>
          <w:bookmarkEnd w:id="717"/>
          <w:p>
            <w:pPr>
              <w:spacing w:after="20"/>
              <w:ind w:left="20"/>
              <w:jc w:val="both"/>
            </w:pPr>
            <w:r>
              <w:rPr>
                <w:rFonts w:ascii="Times New Roman"/>
                <w:b w:val="false"/>
                <w:i w:val="false"/>
                <w:color w:val="000000"/>
                <w:sz w:val="20"/>
              </w:rPr>
              <w:t>
(csdo:‌Post‌Code)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 w:id="718"/>
          <w:p>
            <w:pPr>
              <w:spacing w:after="20"/>
              <w:ind w:left="20"/>
              <w:jc w:val="both"/>
            </w:pPr>
            <w:r>
              <w:rPr>
                <w:rFonts w:ascii="Times New Roman"/>
                <w:b w:val="false"/>
                <w:i w:val="false"/>
                <w:color w:val="000000"/>
                <w:sz w:val="20"/>
              </w:rPr>
              <w:t>
csdo:‌Post‌Code‌Type (M.SDT.00006)</w:t>
            </w:r>
          </w:p>
          <w:bookmarkEnd w:id="7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 w:id="719"/>
          <w:p>
            <w:pPr>
              <w:spacing w:after="20"/>
              <w:ind w:left="20"/>
              <w:jc w:val="both"/>
            </w:pPr>
            <w:r>
              <w:rPr>
                <w:rFonts w:ascii="Times New Roman"/>
                <w:b w:val="false"/>
                <w:i w:val="false"/>
                <w:color w:val="000000"/>
                <w:sz w:val="20"/>
              </w:rPr>
              <w:t>
*.12. Номер абонентского ящика</w:t>
            </w:r>
          </w:p>
          <w:bookmarkEnd w:id="719"/>
          <w:p>
            <w:pPr>
              <w:spacing w:after="20"/>
              <w:ind w:left="20"/>
              <w:jc w:val="both"/>
            </w:pPr>
            <w:r>
              <w:rPr>
                <w:rFonts w:ascii="Times New Roman"/>
                <w:b w:val="false"/>
                <w:i w:val="false"/>
                <w:color w:val="000000"/>
                <w:sz w:val="20"/>
              </w:rPr>
              <w:t>
(csdo:‌Post‌Office‌Box‌Id)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 w:id="720"/>
          <w:p>
            <w:pPr>
              <w:spacing w:after="20"/>
              <w:ind w:left="20"/>
              <w:jc w:val="both"/>
            </w:pPr>
            <w:r>
              <w:rPr>
                <w:rFonts w:ascii="Times New Roman"/>
                <w:b w:val="false"/>
                <w:i w:val="false"/>
                <w:color w:val="000000"/>
                <w:sz w:val="20"/>
              </w:rPr>
              <w:t>
csdo:‌Id20‌Type (M.SDT.00092)</w:t>
            </w:r>
          </w:p>
          <w:bookmarkEnd w:id="7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 w:id="721"/>
          <w:p>
            <w:pPr>
              <w:spacing w:after="20"/>
              <w:ind w:left="20"/>
              <w:jc w:val="both"/>
            </w:pPr>
            <w:r>
              <w:rPr>
                <w:rFonts w:ascii="Times New Roman"/>
                <w:b w:val="false"/>
                <w:i w:val="false"/>
                <w:color w:val="000000"/>
                <w:sz w:val="20"/>
              </w:rPr>
              <w:t>
*.13. Адрес в текстовой форме</w:t>
            </w:r>
          </w:p>
          <w:bookmarkEnd w:id="721"/>
          <w:p>
            <w:pPr>
              <w:spacing w:after="20"/>
              <w:ind w:left="20"/>
              <w:jc w:val="both"/>
            </w:pPr>
            <w:r>
              <w:rPr>
                <w:rFonts w:ascii="Times New Roman"/>
                <w:b w:val="false"/>
                <w:i w:val="false"/>
                <w:color w:val="000000"/>
                <w:sz w:val="20"/>
              </w:rPr>
              <w:t>
(csdo:‌Address‌Text)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 w:id="722"/>
          <w:p>
            <w:pPr>
              <w:spacing w:after="20"/>
              <w:ind w:left="20"/>
              <w:jc w:val="both"/>
            </w:pPr>
            <w:r>
              <w:rPr>
                <w:rFonts w:ascii="Times New Roman"/>
                <w:b w:val="false"/>
                <w:i w:val="false"/>
                <w:color w:val="000000"/>
                <w:sz w:val="20"/>
              </w:rPr>
              <w:t>
csdo:‌Text1000‌Type (M.SDT.00071)</w:t>
            </w:r>
          </w:p>
          <w:bookmarkEnd w:id="722"/>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 w:id="723"/>
          <w:p>
            <w:pPr>
              <w:spacing w:after="20"/>
              <w:ind w:left="20"/>
              <w:jc w:val="both"/>
            </w:pPr>
            <w:r>
              <w:rPr>
                <w:rFonts w:ascii="Times New Roman"/>
                <w:b w:val="false"/>
                <w:i w:val="false"/>
                <w:color w:val="000000"/>
                <w:sz w:val="20"/>
              </w:rPr>
              <w:t>
2.9.8. Контактный реквизит</w:t>
            </w:r>
          </w:p>
          <w:bookmarkEnd w:id="723"/>
          <w:p>
            <w:pPr>
              <w:spacing w:after="20"/>
              <w:ind w:left="20"/>
              <w:jc w:val="both"/>
            </w:pPr>
            <w:r>
              <w:rPr>
                <w:rFonts w:ascii="Times New Roman"/>
                <w:b w:val="false"/>
                <w:i w:val="false"/>
                <w:color w:val="000000"/>
                <w:sz w:val="20"/>
              </w:rPr>
              <w:t>
(ccdo:‌Communication‌Details)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с указанием способа и идентификатора средства (канала)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 w:id="724"/>
          <w:p>
            <w:pPr>
              <w:spacing w:after="20"/>
              <w:ind w:left="20"/>
              <w:jc w:val="both"/>
            </w:pPr>
            <w:r>
              <w:rPr>
                <w:rFonts w:ascii="Times New Roman"/>
                <w:b w:val="false"/>
                <w:i w:val="false"/>
                <w:color w:val="000000"/>
                <w:sz w:val="20"/>
              </w:rPr>
              <w:t>
ccdo:‌Communication‌Details‌Type (M.CDT.00003)</w:t>
            </w:r>
          </w:p>
          <w:bookmarkEnd w:id="72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 w:id="725"/>
          <w:p>
            <w:pPr>
              <w:spacing w:after="20"/>
              <w:ind w:left="20"/>
              <w:jc w:val="both"/>
            </w:pPr>
            <w:r>
              <w:rPr>
                <w:rFonts w:ascii="Times New Roman"/>
                <w:b w:val="false"/>
                <w:i w:val="false"/>
                <w:color w:val="000000"/>
                <w:sz w:val="20"/>
              </w:rPr>
              <w:t>
*.1. Код вида связи</w:t>
            </w:r>
          </w:p>
          <w:bookmarkEnd w:id="725"/>
          <w:p>
            <w:pPr>
              <w:spacing w:after="20"/>
              <w:ind w:left="20"/>
              <w:jc w:val="both"/>
            </w:pPr>
            <w:r>
              <w:rPr>
                <w:rFonts w:ascii="Times New Roman"/>
                <w:b w:val="false"/>
                <w:i w:val="false"/>
                <w:color w:val="000000"/>
                <w:sz w:val="20"/>
              </w:rPr>
              <w:t>
(csdo:‌Communication‌Channel‌Code)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8" w:id="726"/>
          <w:p>
            <w:pPr>
              <w:spacing w:after="20"/>
              <w:ind w:left="20"/>
              <w:jc w:val="both"/>
            </w:pPr>
            <w:r>
              <w:rPr>
                <w:rFonts w:ascii="Times New Roman"/>
                <w:b w:val="false"/>
                <w:i w:val="false"/>
                <w:color w:val="000000"/>
                <w:sz w:val="20"/>
              </w:rPr>
              <w:t>
csdo:‌Communication‌Channel‌Code‌V2‌Type (M.SDT.00163)</w:t>
            </w:r>
          </w:p>
          <w:bookmarkEnd w:id="72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 w:id="727"/>
          <w:p>
            <w:pPr>
              <w:spacing w:after="20"/>
              <w:ind w:left="20"/>
              <w:jc w:val="both"/>
            </w:pPr>
            <w:r>
              <w:rPr>
                <w:rFonts w:ascii="Times New Roman"/>
                <w:b w:val="false"/>
                <w:i w:val="false"/>
                <w:color w:val="000000"/>
                <w:sz w:val="20"/>
              </w:rPr>
              <w:t>
*.2. Наименование вида связи</w:t>
            </w:r>
          </w:p>
          <w:bookmarkEnd w:id="727"/>
          <w:p>
            <w:pPr>
              <w:spacing w:after="20"/>
              <w:ind w:left="20"/>
              <w:jc w:val="both"/>
            </w:pPr>
            <w:r>
              <w:rPr>
                <w:rFonts w:ascii="Times New Roman"/>
                <w:b w:val="false"/>
                <w:i w:val="false"/>
                <w:color w:val="000000"/>
                <w:sz w:val="20"/>
              </w:rPr>
              <w:t>
(csdo:‌Communication‌Channel‌Name)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 w:id="728"/>
          <w:p>
            <w:pPr>
              <w:spacing w:after="20"/>
              <w:ind w:left="20"/>
              <w:jc w:val="both"/>
            </w:pPr>
            <w:r>
              <w:rPr>
                <w:rFonts w:ascii="Times New Roman"/>
                <w:b w:val="false"/>
                <w:i w:val="false"/>
                <w:color w:val="000000"/>
                <w:sz w:val="20"/>
              </w:rPr>
              <w:t>
csdo:‌Name120‌Type (M.SDT.00055)</w:t>
            </w:r>
          </w:p>
          <w:bookmarkEnd w:id="7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 w:id="729"/>
          <w:p>
            <w:pPr>
              <w:spacing w:after="20"/>
              <w:ind w:left="20"/>
              <w:jc w:val="both"/>
            </w:pPr>
            <w:r>
              <w:rPr>
                <w:rFonts w:ascii="Times New Roman"/>
                <w:b w:val="false"/>
                <w:i w:val="false"/>
                <w:color w:val="000000"/>
                <w:sz w:val="20"/>
              </w:rPr>
              <w:t>
*.3. Идентификатор канала связи</w:t>
            </w:r>
          </w:p>
          <w:bookmarkEnd w:id="729"/>
          <w:p>
            <w:pPr>
              <w:spacing w:after="20"/>
              <w:ind w:left="20"/>
              <w:jc w:val="both"/>
            </w:pPr>
            <w:r>
              <w:rPr>
                <w:rFonts w:ascii="Times New Roman"/>
                <w:b w:val="false"/>
                <w:i w:val="false"/>
                <w:color w:val="000000"/>
                <w:sz w:val="20"/>
              </w:rPr>
              <w:t>
(csdo:‌Communication‌Channel‌Id)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 w:id="730"/>
          <w:p>
            <w:pPr>
              <w:spacing w:after="20"/>
              <w:ind w:left="20"/>
              <w:jc w:val="both"/>
            </w:pPr>
            <w:r>
              <w:rPr>
                <w:rFonts w:ascii="Times New Roman"/>
                <w:b w:val="false"/>
                <w:i w:val="false"/>
                <w:color w:val="000000"/>
                <w:sz w:val="20"/>
              </w:rPr>
              <w:t>
csdo:‌Communication‌Channel‌Id‌Type (M.SDT.00015)</w:t>
            </w:r>
          </w:p>
          <w:bookmarkEnd w:id="7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 w:id="731"/>
          <w:p>
            <w:pPr>
              <w:spacing w:after="20"/>
              <w:ind w:left="20"/>
              <w:jc w:val="both"/>
            </w:pPr>
            <w:r>
              <w:rPr>
                <w:rFonts w:ascii="Times New Roman"/>
                <w:b w:val="false"/>
                <w:i w:val="false"/>
                <w:color w:val="000000"/>
                <w:sz w:val="20"/>
              </w:rPr>
              <w:t>
2.9.9. Лицо, принявшее декларацию</w:t>
            </w:r>
          </w:p>
          <w:bookmarkEnd w:id="731"/>
          <w:p>
            <w:pPr>
              <w:spacing w:after="20"/>
              <w:ind w:left="20"/>
              <w:jc w:val="both"/>
            </w:pPr>
            <w:r>
              <w:rPr>
                <w:rFonts w:ascii="Times New Roman"/>
                <w:b w:val="false"/>
                <w:i w:val="false"/>
                <w:color w:val="000000"/>
                <w:sz w:val="20"/>
              </w:rPr>
              <w:t>
(trcdo:‌Declaring‌Officer‌Details)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лице, принявшем декларацию о соответствии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M.TR.CDE.00861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0" w:id="732"/>
          <w:p>
            <w:pPr>
              <w:spacing w:after="20"/>
              <w:ind w:left="20"/>
              <w:jc w:val="both"/>
            </w:pPr>
            <w:r>
              <w:rPr>
                <w:rFonts w:ascii="Times New Roman"/>
                <w:b w:val="false"/>
                <w:i w:val="false"/>
                <w:color w:val="000000"/>
                <w:sz w:val="20"/>
              </w:rPr>
              <w:t>
trcdo:‌Declaring‌Officer‌Details‌Type (M.TR.CDT.00781)</w:t>
            </w:r>
          </w:p>
          <w:bookmarkEnd w:id="73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 w:id="733"/>
          <w:p>
            <w:pPr>
              <w:spacing w:after="20"/>
              <w:ind w:left="20"/>
              <w:jc w:val="both"/>
            </w:pPr>
            <w:r>
              <w:rPr>
                <w:rFonts w:ascii="Times New Roman"/>
                <w:b w:val="false"/>
                <w:i w:val="false"/>
                <w:color w:val="000000"/>
                <w:sz w:val="20"/>
              </w:rPr>
              <w:t>
*.1. ФИО</w:t>
            </w:r>
          </w:p>
          <w:bookmarkEnd w:id="733"/>
          <w:p>
            <w:pPr>
              <w:spacing w:after="20"/>
              <w:ind w:left="20"/>
              <w:jc w:val="both"/>
            </w:pPr>
            <w:r>
              <w:rPr>
                <w:rFonts w:ascii="Times New Roman"/>
                <w:b w:val="false"/>
                <w:i w:val="false"/>
                <w:color w:val="000000"/>
                <w:sz w:val="20"/>
              </w:rPr>
              <w:t>
(ccdo:‌Full‌Name‌Details)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2" w:id="734"/>
          <w:p>
            <w:pPr>
              <w:spacing w:after="20"/>
              <w:ind w:left="20"/>
              <w:jc w:val="both"/>
            </w:pPr>
            <w:r>
              <w:rPr>
                <w:rFonts w:ascii="Times New Roman"/>
                <w:b w:val="false"/>
                <w:i w:val="false"/>
                <w:color w:val="000000"/>
                <w:sz w:val="20"/>
              </w:rPr>
              <w:t>
ccdo:‌Full‌Name‌Details‌Type (M.CDT.00016)</w:t>
            </w:r>
          </w:p>
          <w:bookmarkEnd w:id="73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 w:id="735"/>
          <w:p>
            <w:pPr>
              <w:spacing w:after="20"/>
              <w:ind w:left="20"/>
              <w:jc w:val="both"/>
            </w:pPr>
            <w:r>
              <w:rPr>
                <w:rFonts w:ascii="Times New Roman"/>
                <w:b w:val="false"/>
                <w:i w:val="false"/>
                <w:color w:val="000000"/>
                <w:sz w:val="20"/>
              </w:rPr>
              <w:t>
*.1.1. Имя</w:t>
            </w:r>
          </w:p>
          <w:bookmarkEnd w:id="735"/>
          <w:p>
            <w:pPr>
              <w:spacing w:after="20"/>
              <w:ind w:left="20"/>
              <w:jc w:val="both"/>
            </w:pPr>
            <w:r>
              <w:rPr>
                <w:rFonts w:ascii="Times New Roman"/>
                <w:b w:val="false"/>
                <w:i w:val="false"/>
                <w:color w:val="000000"/>
                <w:sz w:val="20"/>
              </w:rPr>
              <w:t>
(csdo:‌First‌Name)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4" w:id="736"/>
          <w:p>
            <w:pPr>
              <w:spacing w:after="20"/>
              <w:ind w:left="20"/>
              <w:jc w:val="both"/>
            </w:pPr>
            <w:r>
              <w:rPr>
                <w:rFonts w:ascii="Times New Roman"/>
                <w:b w:val="false"/>
                <w:i w:val="false"/>
                <w:color w:val="000000"/>
                <w:sz w:val="20"/>
              </w:rPr>
              <w:t>
csdo:‌Name120‌Type (M.SDT.00055)</w:t>
            </w:r>
          </w:p>
          <w:bookmarkEnd w:id="7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7" w:id="737"/>
          <w:p>
            <w:pPr>
              <w:spacing w:after="20"/>
              <w:ind w:left="20"/>
              <w:jc w:val="both"/>
            </w:pPr>
            <w:r>
              <w:rPr>
                <w:rFonts w:ascii="Times New Roman"/>
                <w:b w:val="false"/>
                <w:i w:val="false"/>
                <w:color w:val="000000"/>
                <w:sz w:val="20"/>
              </w:rPr>
              <w:t>
*.1.2. Отчество</w:t>
            </w:r>
          </w:p>
          <w:bookmarkEnd w:id="737"/>
          <w:p>
            <w:pPr>
              <w:spacing w:after="20"/>
              <w:ind w:left="20"/>
              <w:jc w:val="both"/>
            </w:pPr>
            <w:r>
              <w:rPr>
                <w:rFonts w:ascii="Times New Roman"/>
                <w:b w:val="false"/>
                <w:i w:val="false"/>
                <w:color w:val="000000"/>
                <w:sz w:val="20"/>
              </w:rPr>
              <w:t>
(csdo:‌Middle‌Name)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8" w:id="738"/>
          <w:p>
            <w:pPr>
              <w:spacing w:after="20"/>
              <w:ind w:left="20"/>
              <w:jc w:val="both"/>
            </w:pPr>
            <w:r>
              <w:rPr>
                <w:rFonts w:ascii="Times New Roman"/>
                <w:b w:val="false"/>
                <w:i w:val="false"/>
                <w:color w:val="000000"/>
                <w:sz w:val="20"/>
              </w:rPr>
              <w:t>
csdo:‌Name120‌Type (M.SDT.00055)</w:t>
            </w:r>
          </w:p>
          <w:bookmarkEnd w:id="7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1" w:id="739"/>
          <w:p>
            <w:pPr>
              <w:spacing w:after="20"/>
              <w:ind w:left="20"/>
              <w:jc w:val="both"/>
            </w:pPr>
            <w:r>
              <w:rPr>
                <w:rFonts w:ascii="Times New Roman"/>
                <w:b w:val="false"/>
                <w:i w:val="false"/>
                <w:color w:val="000000"/>
                <w:sz w:val="20"/>
              </w:rPr>
              <w:t>
*.1.3. Фамилия</w:t>
            </w:r>
          </w:p>
          <w:bookmarkEnd w:id="739"/>
          <w:p>
            <w:pPr>
              <w:spacing w:after="20"/>
              <w:ind w:left="20"/>
              <w:jc w:val="both"/>
            </w:pPr>
            <w:r>
              <w:rPr>
                <w:rFonts w:ascii="Times New Roman"/>
                <w:b w:val="false"/>
                <w:i w:val="false"/>
                <w:color w:val="000000"/>
                <w:sz w:val="20"/>
              </w:rPr>
              <w:t>
(csdo:‌Last‌Name)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 w:id="740"/>
          <w:p>
            <w:pPr>
              <w:spacing w:after="20"/>
              <w:ind w:left="20"/>
              <w:jc w:val="both"/>
            </w:pPr>
            <w:r>
              <w:rPr>
                <w:rFonts w:ascii="Times New Roman"/>
                <w:b w:val="false"/>
                <w:i w:val="false"/>
                <w:color w:val="000000"/>
                <w:sz w:val="20"/>
              </w:rPr>
              <w:t>
csdo:‌Name120‌Type (M.SDT.00055)</w:t>
            </w:r>
          </w:p>
          <w:bookmarkEnd w:id="7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5" w:id="741"/>
          <w:p>
            <w:pPr>
              <w:spacing w:after="20"/>
              <w:ind w:left="20"/>
              <w:jc w:val="both"/>
            </w:pPr>
            <w:r>
              <w:rPr>
                <w:rFonts w:ascii="Times New Roman"/>
                <w:b w:val="false"/>
                <w:i w:val="false"/>
                <w:color w:val="000000"/>
                <w:sz w:val="20"/>
              </w:rPr>
              <w:t>
*.2. Наименование должности</w:t>
            </w:r>
          </w:p>
          <w:bookmarkEnd w:id="741"/>
          <w:p>
            <w:pPr>
              <w:spacing w:after="20"/>
              <w:ind w:left="20"/>
              <w:jc w:val="both"/>
            </w:pPr>
            <w:r>
              <w:rPr>
                <w:rFonts w:ascii="Times New Roman"/>
                <w:b w:val="false"/>
                <w:i w:val="false"/>
                <w:color w:val="000000"/>
                <w:sz w:val="20"/>
              </w:rPr>
              <w:t>
(csdo:‌Position‌Name)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6" w:id="742"/>
          <w:p>
            <w:pPr>
              <w:spacing w:after="20"/>
              <w:ind w:left="20"/>
              <w:jc w:val="both"/>
            </w:pPr>
            <w:r>
              <w:rPr>
                <w:rFonts w:ascii="Times New Roman"/>
                <w:b w:val="false"/>
                <w:i w:val="false"/>
                <w:color w:val="000000"/>
                <w:sz w:val="20"/>
              </w:rPr>
              <w:t>
csdo:‌Name120‌Type (M.SDT.00055)</w:t>
            </w:r>
          </w:p>
          <w:bookmarkEnd w:id="7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 w:id="743"/>
          <w:p>
            <w:pPr>
              <w:spacing w:after="20"/>
              <w:ind w:left="20"/>
              <w:jc w:val="both"/>
            </w:pPr>
            <w:r>
              <w:rPr>
                <w:rFonts w:ascii="Times New Roman"/>
                <w:b w:val="false"/>
                <w:i w:val="false"/>
                <w:color w:val="000000"/>
                <w:sz w:val="20"/>
              </w:rPr>
              <w:t>
*.3. Контактный реквизит</w:t>
            </w:r>
          </w:p>
          <w:bookmarkEnd w:id="743"/>
          <w:p>
            <w:pPr>
              <w:spacing w:after="20"/>
              <w:ind w:left="20"/>
              <w:jc w:val="both"/>
            </w:pPr>
            <w:r>
              <w:rPr>
                <w:rFonts w:ascii="Times New Roman"/>
                <w:b w:val="false"/>
                <w:i w:val="false"/>
                <w:color w:val="000000"/>
                <w:sz w:val="20"/>
              </w:rPr>
              <w:t>
(ccdo:‌Communication‌Details)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 w:id="744"/>
          <w:p>
            <w:pPr>
              <w:spacing w:after="20"/>
              <w:ind w:left="20"/>
              <w:jc w:val="both"/>
            </w:pPr>
            <w:r>
              <w:rPr>
                <w:rFonts w:ascii="Times New Roman"/>
                <w:b w:val="false"/>
                <w:i w:val="false"/>
                <w:color w:val="000000"/>
                <w:sz w:val="20"/>
              </w:rPr>
              <w:t>
ccdo:‌Communication‌Details‌Type (M.CDT.00003)</w:t>
            </w:r>
          </w:p>
          <w:bookmarkEnd w:id="74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 w:id="745"/>
          <w:p>
            <w:pPr>
              <w:spacing w:after="20"/>
              <w:ind w:left="20"/>
              <w:jc w:val="both"/>
            </w:pPr>
            <w:r>
              <w:rPr>
                <w:rFonts w:ascii="Times New Roman"/>
                <w:b w:val="false"/>
                <w:i w:val="false"/>
                <w:color w:val="000000"/>
                <w:sz w:val="20"/>
              </w:rPr>
              <w:t>
*.3.1. Код вида связи</w:t>
            </w:r>
          </w:p>
          <w:bookmarkEnd w:id="745"/>
          <w:p>
            <w:pPr>
              <w:spacing w:after="20"/>
              <w:ind w:left="20"/>
              <w:jc w:val="both"/>
            </w:pPr>
            <w:r>
              <w:rPr>
                <w:rFonts w:ascii="Times New Roman"/>
                <w:b w:val="false"/>
                <w:i w:val="false"/>
                <w:color w:val="000000"/>
                <w:sz w:val="20"/>
              </w:rPr>
              <w:t>
(csdo:‌Communication‌Channel‌Code)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 w:id="746"/>
          <w:p>
            <w:pPr>
              <w:spacing w:after="20"/>
              <w:ind w:left="20"/>
              <w:jc w:val="both"/>
            </w:pPr>
            <w:r>
              <w:rPr>
                <w:rFonts w:ascii="Times New Roman"/>
                <w:b w:val="false"/>
                <w:i w:val="false"/>
                <w:color w:val="000000"/>
                <w:sz w:val="20"/>
              </w:rPr>
              <w:t>
csdo:‌Communication‌Channel‌Code‌V2‌Type (M.SDT.00163)</w:t>
            </w:r>
          </w:p>
          <w:bookmarkEnd w:id="74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 w:id="747"/>
          <w:p>
            <w:pPr>
              <w:spacing w:after="20"/>
              <w:ind w:left="20"/>
              <w:jc w:val="both"/>
            </w:pPr>
            <w:r>
              <w:rPr>
                <w:rFonts w:ascii="Times New Roman"/>
                <w:b w:val="false"/>
                <w:i w:val="false"/>
                <w:color w:val="000000"/>
                <w:sz w:val="20"/>
              </w:rPr>
              <w:t>
*.3.2. Наименование вида связи</w:t>
            </w:r>
          </w:p>
          <w:bookmarkEnd w:id="747"/>
          <w:p>
            <w:pPr>
              <w:spacing w:after="20"/>
              <w:ind w:left="20"/>
              <w:jc w:val="both"/>
            </w:pPr>
            <w:r>
              <w:rPr>
                <w:rFonts w:ascii="Times New Roman"/>
                <w:b w:val="false"/>
                <w:i w:val="false"/>
                <w:color w:val="000000"/>
                <w:sz w:val="20"/>
              </w:rPr>
              <w:t>
(csdo:‌Communication‌Channel‌Name)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 w:id="748"/>
          <w:p>
            <w:pPr>
              <w:spacing w:after="20"/>
              <w:ind w:left="20"/>
              <w:jc w:val="both"/>
            </w:pPr>
            <w:r>
              <w:rPr>
                <w:rFonts w:ascii="Times New Roman"/>
                <w:b w:val="false"/>
                <w:i w:val="false"/>
                <w:color w:val="000000"/>
                <w:sz w:val="20"/>
              </w:rPr>
              <w:t>
csdo:‌Name120‌Type (M.SDT.00055)</w:t>
            </w:r>
          </w:p>
          <w:bookmarkEnd w:id="7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 w:id="749"/>
          <w:p>
            <w:pPr>
              <w:spacing w:after="20"/>
              <w:ind w:left="20"/>
              <w:jc w:val="both"/>
            </w:pPr>
            <w:r>
              <w:rPr>
                <w:rFonts w:ascii="Times New Roman"/>
                <w:b w:val="false"/>
                <w:i w:val="false"/>
                <w:color w:val="000000"/>
                <w:sz w:val="20"/>
              </w:rPr>
              <w:t>
*.3.3. Идентификатор канала связи</w:t>
            </w:r>
          </w:p>
          <w:bookmarkEnd w:id="749"/>
          <w:p>
            <w:pPr>
              <w:spacing w:after="20"/>
              <w:ind w:left="20"/>
              <w:jc w:val="both"/>
            </w:pPr>
            <w:r>
              <w:rPr>
                <w:rFonts w:ascii="Times New Roman"/>
                <w:b w:val="false"/>
                <w:i w:val="false"/>
                <w:color w:val="000000"/>
                <w:sz w:val="20"/>
              </w:rPr>
              <w:t>
(csdo:‌Communication‌Channel‌Id)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 w:id="750"/>
          <w:p>
            <w:pPr>
              <w:spacing w:after="20"/>
              <w:ind w:left="20"/>
              <w:jc w:val="both"/>
            </w:pPr>
            <w:r>
              <w:rPr>
                <w:rFonts w:ascii="Times New Roman"/>
                <w:b w:val="false"/>
                <w:i w:val="false"/>
                <w:color w:val="000000"/>
                <w:sz w:val="20"/>
              </w:rPr>
              <w:t>
csdo:‌Communication‌Channel‌Id‌Type (M.SDT.00015)</w:t>
            </w:r>
          </w:p>
          <w:bookmarkEnd w:id="7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 w:id="751"/>
          <w:p>
            <w:pPr>
              <w:spacing w:after="20"/>
              <w:ind w:left="20"/>
              <w:jc w:val="both"/>
            </w:pPr>
            <w:r>
              <w:rPr>
                <w:rFonts w:ascii="Times New Roman"/>
                <w:b w:val="false"/>
                <w:i w:val="false"/>
                <w:color w:val="000000"/>
                <w:sz w:val="20"/>
              </w:rPr>
              <w:t>
*.4. Сведения о документе</w:t>
            </w:r>
          </w:p>
          <w:bookmarkEnd w:id="751"/>
          <w:p>
            <w:pPr>
              <w:spacing w:after="20"/>
              <w:ind w:left="20"/>
              <w:jc w:val="both"/>
            </w:pPr>
            <w:r>
              <w:rPr>
                <w:rFonts w:ascii="Times New Roman"/>
                <w:b w:val="false"/>
                <w:i w:val="false"/>
                <w:color w:val="000000"/>
                <w:sz w:val="20"/>
              </w:rPr>
              <w:t>
(trcdo:‌Doc‌Information‌V2‌Details)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на основании которого лицо уполномочено принимать декларацию</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4" w:id="752"/>
          <w:p>
            <w:pPr>
              <w:spacing w:after="20"/>
              <w:ind w:left="20"/>
              <w:jc w:val="both"/>
            </w:pPr>
            <w:r>
              <w:rPr>
                <w:rFonts w:ascii="Times New Roman"/>
                <w:b w:val="false"/>
                <w:i w:val="false"/>
                <w:color w:val="000000"/>
                <w:sz w:val="20"/>
              </w:rPr>
              <w:t>
trcdo:‌Doc‌Information‌V2‌Details‌Type (M.TR.CDT.00019)</w:t>
            </w:r>
          </w:p>
          <w:bookmarkEnd w:id="75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 w:id="753"/>
          <w:p>
            <w:pPr>
              <w:spacing w:after="20"/>
              <w:ind w:left="20"/>
              <w:jc w:val="both"/>
            </w:pPr>
            <w:r>
              <w:rPr>
                <w:rFonts w:ascii="Times New Roman"/>
                <w:b w:val="false"/>
                <w:i w:val="false"/>
                <w:color w:val="000000"/>
                <w:sz w:val="20"/>
              </w:rPr>
              <w:t>
*.4.1. Номер документа</w:t>
            </w:r>
          </w:p>
          <w:bookmarkEnd w:id="753"/>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6" w:id="754"/>
          <w:p>
            <w:pPr>
              <w:spacing w:after="20"/>
              <w:ind w:left="20"/>
              <w:jc w:val="both"/>
            </w:pPr>
            <w:r>
              <w:rPr>
                <w:rFonts w:ascii="Times New Roman"/>
                <w:b w:val="false"/>
                <w:i w:val="false"/>
                <w:color w:val="000000"/>
                <w:sz w:val="20"/>
              </w:rPr>
              <w:t>
csdo:‌Id50‌Type (M.SDT.00093)</w:t>
            </w:r>
          </w:p>
          <w:bookmarkEnd w:id="7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 w:id="755"/>
          <w:p>
            <w:pPr>
              <w:spacing w:after="20"/>
              <w:ind w:left="20"/>
              <w:jc w:val="both"/>
            </w:pPr>
            <w:r>
              <w:rPr>
                <w:rFonts w:ascii="Times New Roman"/>
                <w:b w:val="false"/>
                <w:i w:val="false"/>
                <w:color w:val="000000"/>
                <w:sz w:val="20"/>
              </w:rPr>
              <w:t>
*.4.2. Наименование документа</w:t>
            </w:r>
          </w:p>
          <w:bookmarkEnd w:id="755"/>
          <w:p>
            <w:pPr>
              <w:spacing w:after="20"/>
              <w:ind w:left="20"/>
              <w:jc w:val="both"/>
            </w:pPr>
            <w:r>
              <w:rPr>
                <w:rFonts w:ascii="Times New Roman"/>
                <w:b w:val="false"/>
                <w:i w:val="false"/>
                <w:color w:val="000000"/>
                <w:sz w:val="20"/>
              </w:rPr>
              <w:t>
(csdo:‌Doc‌Name)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 включающее в себя при необходимости вид документа, наименование принявшего органа (организации) и собственное наименование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 w:id="756"/>
          <w:p>
            <w:pPr>
              <w:spacing w:after="20"/>
              <w:ind w:left="20"/>
              <w:jc w:val="both"/>
            </w:pPr>
            <w:r>
              <w:rPr>
                <w:rFonts w:ascii="Times New Roman"/>
                <w:b w:val="false"/>
                <w:i w:val="false"/>
                <w:color w:val="000000"/>
                <w:sz w:val="20"/>
              </w:rPr>
              <w:t>
csdo:‌Name500‌Type (M.SDT.00134)</w:t>
            </w:r>
          </w:p>
          <w:bookmarkEnd w:id="7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 w:id="757"/>
          <w:p>
            <w:pPr>
              <w:spacing w:after="20"/>
              <w:ind w:left="20"/>
              <w:jc w:val="both"/>
            </w:pPr>
            <w:r>
              <w:rPr>
                <w:rFonts w:ascii="Times New Roman"/>
                <w:b w:val="false"/>
                <w:i w:val="false"/>
                <w:color w:val="000000"/>
                <w:sz w:val="20"/>
              </w:rPr>
              <w:t>
*.4.3. Дата документа</w:t>
            </w:r>
          </w:p>
          <w:bookmarkEnd w:id="757"/>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4" w:id="758"/>
          <w:p>
            <w:pPr>
              <w:spacing w:after="20"/>
              <w:ind w:left="20"/>
              <w:jc w:val="both"/>
            </w:pPr>
            <w:r>
              <w:rPr>
                <w:rFonts w:ascii="Times New Roman"/>
                <w:b w:val="false"/>
                <w:i w:val="false"/>
                <w:color w:val="000000"/>
                <w:sz w:val="20"/>
              </w:rPr>
              <w:t>
bdt:‌Date‌Type (M.BDT.00005)</w:t>
            </w:r>
          </w:p>
          <w:bookmarkEnd w:id="758"/>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5" w:id="759"/>
          <w:p>
            <w:pPr>
              <w:spacing w:after="20"/>
              <w:ind w:left="20"/>
              <w:jc w:val="both"/>
            </w:pPr>
            <w:r>
              <w:rPr>
                <w:rFonts w:ascii="Times New Roman"/>
                <w:b w:val="false"/>
                <w:i w:val="false"/>
                <w:color w:val="000000"/>
                <w:sz w:val="20"/>
              </w:rPr>
              <w:t>
2.10. Продукт</w:t>
            </w:r>
          </w:p>
          <w:bookmarkEnd w:id="759"/>
          <w:p>
            <w:pPr>
              <w:spacing w:after="20"/>
              <w:ind w:left="20"/>
              <w:jc w:val="both"/>
            </w:pPr>
            <w:r>
              <w:rPr>
                <w:rFonts w:ascii="Times New Roman"/>
                <w:b w:val="false"/>
                <w:i w:val="false"/>
                <w:color w:val="000000"/>
                <w:sz w:val="20"/>
              </w:rPr>
              <w:t>
(trcdo:‌Product‌V2‌Details)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M.TR.CDE.00866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6" w:id="760"/>
          <w:p>
            <w:pPr>
              <w:spacing w:after="20"/>
              <w:ind w:left="20"/>
              <w:jc w:val="both"/>
            </w:pPr>
            <w:r>
              <w:rPr>
                <w:rFonts w:ascii="Times New Roman"/>
                <w:b w:val="false"/>
                <w:i w:val="false"/>
                <w:color w:val="000000"/>
                <w:sz w:val="20"/>
              </w:rPr>
              <w:t>
trcdo:‌Product‌V2‌Details‌Type (M.TR.CDT.00783)</w:t>
            </w:r>
          </w:p>
          <w:bookmarkEnd w:id="76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 w:id="761"/>
          <w:p>
            <w:pPr>
              <w:spacing w:after="20"/>
              <w:ind w:left="20"/>
              <w:jc w:val="both"/>
            </w:pPr>
            <w:r>
              <w:rPr>
                <w:rFonts w:ascii="Times New Roman"/>
                <w:b w:val="false"/>
                <w:i w:val="false"/>
                <w:color w:val="000000"/>
                <w:sz w:val="20"/>
              </w:rPr>
              <w:t>
2.10.1. Идентификатор продукта</w:t>
            </w:r>
          </w:p>
          <w:bookmarkEnd w:id="761"/>
          <w:p>
            <w:pPr>
              <w:spacing w:after="20"/>
              <w:ind w:left="20"/>
              <w:jc w:val="both"/>
            </w:pPr>
            <w:r>
              <w:rPr>
                <w:rFonts w:ascii="Times New Roman"/>
                <w:b w:val="false"/>
                <w:i w:val="false"/>
                <w:color w:val="000000"/>
                <w:sz w:val="20"/>
              </w:rPr>
              <w:t>
(csdo:‌Product‌Id)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(в случаях, предусмотренных техническими регламентами Союза (техническими регламентами Таможенного союза)) продукции и (или) иное условное обозначение, присвоенное изготовителем продукции (тип, марка, модель, артикул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8" w:id="762"/>
          <w:p>
            <w:pPr>
              <w:spacing w:after="20"/>
              <w:ind w:left="20"/>
              <w:jc w:val="both"/>
            </w:pPr>
            <w:r>
              <w:rPr>
                <w:rFonts w:ascii="Times New Roman"/>
                <w:b w:val="false"/>
                <w:i w:val="false"/>
                <w:color w:val="000000"/>
                <w:sz w:val="20"/>
              </w:rPr>
              <w:t>
csdo:‌Id50‌Type (M.SDT.00093)</w:t>
            </w:r>
          </w:p>
          <w:bookmarkEnd w:id="7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1" w:id="763"/>
          <w:p>
            <w:pPr>
              <w:spacing w:after="20"/>
              <w:ind w:left="20"/>
              <w:jc w:val="both"/>
            </w:pPr>
            <w:r>
              <w:rPr>
                <w:rFonts w:ascii="Times New Roman"/>
                <w:b w:val="false"/>
                <w:i w:val="false"/>
                <w:color w:val="000000"/>
                <w:sz w:val="20"/>
              </w:rPr>
              <w:t>
2.10.2. Наименование продукта</w:t>
            </w:r>
          </w:p>
          <w:bookmarkEnd w:id="763"/>
          <w:p>
            <w:pPr>
              <w:spacing w:after="20"/>
              <w:ind w:left="20"/>
              <w:jc w:val="both"/>
            </w:pPr>
            <w:r>
              <w:rPr>
                <w:rFonts w:ascii="Times New Roman"/>
                <w:b w:val="false"/>
                <w:i w:val="false"/>
                <w:color w:val="000000"/>
                <w:sz w:val="20"/>
              </w:rPr>
              <w:t>
(csdo:‌Product‌Name)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продукции, присвоенное изготовителем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2" w:id="764"/>
          <w:p>
            <w:pPr>
              <w:spacing w:after="20"/>
              <w:ind w:left="20"/>
              <w:jc w:val="both"/>
            </w:pPr>
            <w:r>
              <w:rPr>
                <w:rFonts w:ascii="Times New Roman"/>
                <w:b w:val="false"/>
                <w:i w:val="false"/>
                <w:color w:val="000000"/>
                <w:sz w:val="20"/>
              </w:rPr>
              <w:t>
csdo:‌Name300‌Type (M.SDT.00056)</w:t>
            </w:r>
          </w:p>
          <w:bookmarkEnd w:id="7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5" w:id="765"/>
          <w:p>
            <w:pPr>
              <w:spacing w:after="20"/>
              <w:ind w:left="20"/>
              <w:jc w:val="both"/>
            </w:pPr>
            <w:r>
              <w:rPr>
                <w:rFonts w:ascii="Times New Roman"/>
                <w:b w:val="false"/>
                <w:i w:val="false"/>
                <w:color w:val="000000"/>
                <w:sz w:val="20"/>
              </w:rPr>
              <w:t>
2.10.3. Название продукта</w:t>
            </w:r>
          </w:p>
          <w:bookmarkEnd w:id="765"/>
          <w:p>
            <w:pPr>
              <w:spacing w:after="20"/>
              <w:ind w:left="20"/>
              <w:jc w:val="both"/>
            </w:pPr>
            <w:r>
              <w:rPr>
                <w:rFonts w:ascii="Times New Roman"/>
                <w:b w:val="false"/>
                <w:i w:val="false"/>
                <w:color w:val="000000"/>
                <w:sz w:val="20"/>
              </w:rPr>
              <w:t>
(trsdo:‌Product‌Trade‌Name)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продукции (в случаях, предусмотренных техническими регламентами Союза (техническими регламентами Таможенного союза))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 w:id="766"/>
          <w:p>
            <w:pPr>
              <w:spacing w:after="20"/>
              <w:ind w:left="20"/>
              <w:jc w:val="both"/>
            </w:pPr>
            <w:r>
              <w:rPr>
                <w:rFonts w:ascii="Times New Roman"/>
                <w:b w:val="false"/>
                <w:i w:val="false"/>
                <w:color w:val="000000"/>
                <w:sz w:val="20"/>
              </w:rPr>
              <w:t>
csdo:‌Name300‌Type (M.SDT.00056)</w:t>
            </w:r>
          </w:p>
          <w:bookmarkEnd w:id="7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9" w:id="767"/>
          <w:p>
            <w:pPr>
              <w:spacing w:after="20"/>
              <w:ind w:left="20"/>
              <w:jc w:val="both"/>
            </w:pPr>
            <w:r>
              <w:rPr>
                <w:rFonts w:ascii="Times New Roman"/>
                <w:b w:val="false"/>
                <w:i w:val="false"/>
                <w:color w:val="000000"/>
                <w:sz w:val="20"/>
              </w:rPr>
              <w:t>
2.10.4. Описание продукта</w:t>
            </w:r>
          </w:p>
          <w:bookmarkEnd w:id="767"/>
          <w:p>
            <w:pPr>
              <w:spacing w:after="20"/>
              <w:ind w:left="20"/>
              <w:jc w:val="both"/>
            </w:pPr>
            <w:r>
              <w:rPr>
                <w:rFonts w:ascii="Times New Roman"/>
                <w:b w:val="false"/>
                <w:i w:val="false"/>
                <w:color w:val="000000"/>
                <w:sz w:val="20"/>
              </w:rPr>
              <w:t>
(trsdo:‌Product‌Text)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 продукции, обеспечивающие ее идентификацию</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0" w:id="768"/>
          <w:p>
            <w:pPr>
              <w:spacing w:after="20"/>
              <w:ind w:left="20"/>
              <w:jc w:val="both"/>
            </w:pPr>
            <w:r>
              <w:rPr>
                <w:rFonts w:ascii="Times New Roman"/>
                <w:b w:val="false"/>
                <w:i w:val="false"/>
                <w:color w:val="000000"/>
                <w:sz w:val="20"/>
              </w:rPr>
              <w:t>
csdo:‌Text4000‌Type (M.SDT.00088)</w:t>
            </w:r>
          </w:p>
          <w:bookmarkEnd w:id="768"/>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3" w:id="769"/>
          <w:p>
            <w:pPr>
              <w:spacing w:after="20"/>
              <w:ind w:left="20"/>
              <w:jc w:val="both"/>
            </w:pPr>
            <w:r>
              <w:rPr>
                <w:rFonts w:ascii="Times New Roman"/>
                <w:b w:val="false"/>
                <w:i w:val="false"/>
                <w:color w:val="000000"/>
                <w:sz w:val="20"/>
              </w:rPr>
              <w:t>
2.10.5. Иные сведения</w:t>
            </w:r>
          </w:p>
          <w:bookmarkEnd w:id="769"/>
          <w:p>
            <w:pPr>
              <w:spacing w:after="20"/>
              <w:ind w:left="20"/>
              <w:jc w:val="both"/>
            </w:pPr>
            <w:r>
              <w:rPr>
                <w:rFonts w:ascii="Times New Roman"/>
                <w:b w:val="false"/>
                <w:i w:val="false"/>
                <w:color w:val="000000"/>
                <w:sz w:val="20"/>
              </w:rPr>
              <w:t>
(csdo:‌Additional‌Info‌Text)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использовании продукции (условия, срок хранения, срок службы, ресурс)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4" w:id="770"/>
          <w:p>
            <w:pPr>
              <w:spacing w:after="20"/>
              <w:ind w:left="20"/>
              <w:jc w:val="both"/>
            </w:pPr>
            <w:r>
              <w:rPr>
                <w:rFonts w:ascii="Times New Roman"/>
                <w:b w:val="false"/>
                <w:i w:val="false"/>
                <w:color w:val="000000"/>
                <w:sz w:val="20"/>
              </w:rPr>
              <w:t>
csdo:‌Text4000‌Type (M.SDT.00088)</w:t>
            </w:r>
          </w:p>
          <w:bookmarkEnd w:id="77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7" w:id="771"/>
          <w:p>
            <w:pPr>
              <w:spacing w:after="20"/>
              <w:ind w:left="20"/>
              <w:jc w:val="both"/>
            </w:pPr>
            <w:r>
              <w:rPr>
                <w:rFonts w:ascii="Times New Roman"/>
                <w:b w:val="false"/>
                <w:i w:val="false"/>
                <w:color w:val="000000"/>
                <w:sz w:val="20"/>
              </w:rPr>
              <w:t>
2.10.6. Размер партии</w:t>
            </w:r>
          </w:p>
          <w:bookmarkEnd w:id="771"/>
          <w:p>
            <w:pPr>
              <w:spacing w:after="20"/>
              <w:ind w:left="20"/>
              <w:jc w:val="both"/>
            </w:pPr>
            <w:r>
              <w:rPr>
                <w:rFonts w:ascii="Times New Roman"/>
                <w:b w:val="false"/>
                <w:i w:val="false"/>
                <w:color w:val="000000"/>
                <w:sz w:val="20"/>
              </w:rPr>
              <w:t>
(trsdo:‌Batch‌Size‌Text)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партии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8" w:id="772"/>
          <w:p>
            <w:pPr>
              <w:spacing w:after="20"/>
              <w:ind w:left="20"/>
              <w:jc w:val="both"/>
            </w:pPr>
            <w:r>
              <w:rPr>
                <w:rFonts w:ascii="Times New Roman"/>
                <w:b w:val="false"/>
                <w:i w:val="false"/>
                <w:color w:val="000000"/>
                <w:sz w:val="20"/>
              </w:rPr>
              <w:t>
csdo:‌Text250‌Type (M.SDT.00072)</w:t>
            </w:r>
          </w:p>
          <w:bookmarkEnd w:id="772"/>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1" w:id="773"/>
          <w:p>
            <w:pPr>
              <w:spacing w:after="20"/>
              <w:ind w:left="20"/>
              <w:jc w:val="both"/>
            </w:pPr>
            <w:r>
              <w:rPr>
                <w:rFonts w:ascii="Times New Roman"/>
                <w:b w:val="false"/>
                <w:i w:val="false"/>
                <w:color w:val="000000"/>
                <w:sz w:val="20"/>
              </w:rPr>
              <w:t>
2.10.7. Единица продукта</w:t>
            </w:r>
          </w:p>
          <w:bookmarkEnd w:id="773"/>
          <w:p>
            <w:pPr>
              <w:spacing w:after="20"/>
              <w:ind w:left="20"/>
              <w:jc w:val="both"/>
            </w:pPr>
            <w:r>
              <w:rPr>
                <w:rFonts w:ascii="Times New Roman"/>
                <w:b w:val="false"/>
                <w:i w:val="false"/>
                <w:color w:val="000000"/>
                <w:sz w:val="20"/>
              </w:rPr>
              <w:t>
(trcdo:‌Product‌Instance‌Details)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единице продукции или группе одинаковых единиц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2" w:id="774"/>
          <w:p>
            <w:pPr>
              <w:spacing w:after="20"/>
              <w:ind w:left="20"/>
              <w:jc w:val="both"/>
            </w:pPr>
            <w:r>
              <w:rPr>
                <w:rFonts w:ascii="Times New Roman"/>
                <w:b w:val="false"/>
                <w:i w:val="false"/>
                <w:color w:val="000000"/>
                <w:sz w:val="20"/>
              </w:rPr>
              <w:t>
trcdo:‌Product‌Instance‌Details‌Type (M.TR.CDT.00024)</w:t>
            </w:r>
          </w:p>
          <w:bookmarkEnd w:id="77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3" w:id="775"/>
          <w:p>
            <w:pPr>
              <w:spacing w:after="20"/>
              <w:ind w:left="20"/>
              <w:jc w:val="both"/>
            </w:pPr>
            <w:r>
              <w:rPr>
                <w:rFonts w:ascii="Times New Roman"/>
                <w:b w:val="false"/>
                <w:i w:val="false"/>
                <w:color w:val="000000"/>
                <w:sz w:val="20"/>
              </w:rPr>
              <w:t>
*.1. Количество товара</w:t>
            </w:r>
          </w:p>
          <w:bookmarkEnd w:id="775"/>
          <w:p>
            <w:pPr>
              <w:spacing w:after="20"/>
              <w:ind w:left="20"/>
              <w:jc w:val="both"/>
            </w:pPr>
            <w:r>
              <w:rPr>
                <w:rFonts w:ascii="Times New Roman"/>
                <w:b w:val="false"/>
                <w:i w:val="false"/>
                <w:color w:val="000000"/>
                <w:sz w:val="20"/>
              </w:rPr>
              <w:t>
(csdo:‌Unified‌Commodity‌Measure)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4" w:id="776"/>
          <w:p>
            <w:pPr>
              <w:spacing w:after="20"/>
              <w:ind w:left="20"/>
              <w:jc w:val="both"/>
            </w:pPr>
            <w:r>
              <w:rPr>
                <w:rFonts w:ascii="Times New Roman"/>
                <w:b w:val="false"/>
                <w:i w:val="false"/>
                <w:color w:val="000000"/>
                <w:sz w:val="20"/>
              </w:rPr>
              <w:t>
csdo:‌Unified‌Physical‌Measure‌Type (M.SDT.00122)</w:t>
            </w:r>
          </w:p>
          <w:bookmarkEnd w:id="776"/>
          <w:p>
            <w:pPr>
              <w:spacing w:after="20"/>
              <w:ind w:left="20"/>
              <w:jc w:val="both"/>
            </w:pP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Макс. кол-во цифр: 24.</w:t>
            </w:r>
          </w:p>
          <w:p>
            <w:pPr>
              <w:spacing w:after="20"/>
              <w:ind w:left="20"/>
              <w:jc w:val="both"/>
            </w:pPr>
            <w:r>
              <w:rPr>
                <w:rFonts w:ascii="Times New Roman"/>
                <w:b w:val="false"/>
                <w:i w:val="false"/>
                <w:color w:val="000000"/>
                <w:sz w:val="20"/>
              </w:rPr>
              <w:t>
Макс. кол-во дроб. цифр: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7" w:id="777"/>
          <w:p>
            <w:pPr>
              <w:spacing w:after="20"/>
              <w:ind w:left="20"/>
              <w:jc w:val="both"/>
            </w:pPr>
            <w:r>
              <w:rPr>
                <w:rFonts w:ascii="Times New Roman"/>
                <w:b w:val="false"/>
                <w:i w:val="false"/>
                <w:color w:val="000000"/>
                <w:sz w:val="20"/>
              </w:rPr>
              <w:t>
а) единица измерения</w:t>
            </w:r>
          </w:p>
          <w:bookmarkEnd w:id="777"/>
          <w:p>
            <w:pPr>
              <w:spacing w:after="20"/>
              <w:ind w:left="20"/>
              <w:jc w:val="both"/>
            </w:pPr>
            <w:r>
              <w:rPr>
                <w:rFonts w:ascii="Times New Roman"/>
                <w:b w:val="false"/>
                <w:i w:val="false"/>
                <w:color w:val="000000"/>
                <w:sz w:val="20"/>
              </w:rPr>
              <w:t>
(атрибут measurement‌Unit‌Code)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8" w:id="778"/>
          <w:p>
            <w:pPr>
              <w:spacing w:after="20"/>
              <w:ind w:left="20"/>
              <w:jc w:val="both"/>
            </w:pPr>
            <w:r>
              <w:rPr>
                <w:rFonts w:ascii="Times New Roman"/>
                <w:b w:val="false"/>
                <w:i w:val="false"/>
                <w:color w:val="000000"/>
                <w:sz w:val="20"/>
              </w:rPr>
              <w:t>
csdo:‌Measurement‌Unit‌Code‌Type (M.SDT.00074)</w:t>
            </w:r>
          </w:p>
          <w:bookmarkEnd w:id="778"/>
          <w:p>
            <w:pPr>
              <w:spacing w:after="20"/>
              <w:ind w:left="20"/>
              <w:jc w:val="both"/>
            </w:pPr>
            <w:r>
              <w:rPr>
                <w:rFonts w:ascii="Times New Roman"/>
                <w:b w:val="false"/>
                <w:i w:val="false"/>
                <w:color w:val="000000"/>
                <w:sz w:val="20"/>
              </w:rPr>
              <w:t>
</w:t>
            </w:r>
            <w:r>
              <w:rPr>
                <w:rFonts w:ascii="Times New Roman"/>
                <w:b w:val="false"/>
                <w:i w:val="false"/>
                <w:color w:val="000000"/>
                <w:sz w:val="20"/>
              </w:rPr>
              <w:t>Буквенно-цифровой код.</w:t>
            </w:r>
          </w:p>
          <w:p>
            <w:pPr>
              <w:spacing w:after="20"/>
              <w:ind w:left="20"/>
              <w:jc w:val="both"/>
            </w:pPr>
            <w:r>
              <w:rPr>
                <w:rFonts w:ascii="Times New Roman"/>
                <w:b w:val="false"/>
                <w:i w:val="false"/>
                <w:color w:val="000000"/>
                <w:sz w:val="20"/>
              </w:rPr>
              <w:t>
Шаблон: [0-9A-Z]{2,3}|\d{3,4}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0" w:id="779"/>
          <w:p>
            <w:pPr>
              <w:spacing w:after="20"/>
              <w:ind w:left="20"/>
              <w:jc w:val="both"/>
            </w:pPr>
            <w:r>
              <w:rPr>
                <w:rFonts w:ascii="Times New Roman"/>
                <w:b w:val="false"/>
                <w:i w:val="false"/>
                <w:color w:val="000000"/>
                <w:sz w:val="20"/>
              </w:rPr>
              <w:t>
б) идентификатор справочника (классификатора)</w:t>
            </w:r>
          </w:p>
          <w:bookmarkEnd w:id="779"/>
          <w:p>
            <w:pPr>
              <w:spacing w:after="20"/>
              <w:ind w:left="20"/>
              <w:jc w:val="both"/>
            </w:pPr>
            <w:r>
              <w:rPr>
                <w:rFonts w:ascii="Times New Roman"/>
                <w:b w:val="false"/>
                <w:i w:val="false"/>
                <w:color w:val="000000"/>
                <w:sz w:val="20"/>
              </w:rPr>
              <w:t>
(атрибут measurement‌Unit‌Code‌List‌Id)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1" w:id="780"/>
          <w:p>
            <w:pPr>
              <w:spacing w:after="20"/>
              <w:ind w:left="20"/>
              <w:jc w:val="both"/>
            </w:pPr>
            <w:r>
              <w:rPr>
                <w:rFonts w:ascii="Times New Roman"/>
                <w:b w:val="false"/>
                <w:i w:val="false"/>
                <w:color w:val="000000"/>
                <w:sz w:val="20"/>
              </w:rPr>
              <w:t>
csdo:‌Reference‌Data‌Id‌Type (M.SDT.00091)</w:t>
            </w:r>
          </w:p>
          <w:bookmarkEnd w:id="7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4" w:id="781"/>
          <w:p>
            <w:pPr>
              <w:spacing w:after="20"/>
              <w:ind w:left="20"/>
              <w:jc w:val="both"/>
            </w:pPr>
            <w:r>
              <w:rPr>
                <w:rFonts w:ascii="Times New Roman"/>
                <w:b w:val="false"/>
                <w:i w:val="false"/>
                <w:color w:val="000000"/>
                <w:sz w:val="20"/>
              </w:rPr>
              <w:t>
*.2. Идентификатор единицы продукта</w:t>
            </w:r>
          </w:p>
          <w:bookmarkEnd w:id="781"/>
          <w:p>
            <w:pPr>
              <w:spacing w:after="20"/>
              <w:ind w:left="20"/>
              <w:jc w:val="both"/>
            </w:pPr>
            <w:r>
              <w:rPr>
                <w:rFonts w:ascii="Times New Roman"/>
                <w:b w:val="false"/>
                <w:i w:val="false"/>
                <w:color w:val="000000"/>
                <w:sz w:val="20"/>
              </w:rPr>
              <w:t>
(csdo:‌Product‌Instance‌Id)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заводской номер единичного изделия или обозначение у группы одинаковых единиц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 w:id="782"/>
          <w:p>
            <w:pPr>
              <w:spacing w:after="20"/>
              <w:ind w:left="20"/>
              <w:jc w:val="both"/>
            </w:pPr>
            <w:r>
              <w:rPr>
                <w:rFonts w:ascii="Times New Roman"/>
                <w:b w:val="false"/>
                <w:i w:val="false"/>
                <w:color w:val="000000"/>
                <w:sz w:val="20"/>
              </w:rPr>
              <w:t>
csdo:‌Id50‌Type (M.SDT.00093)</w:t>
            </w:r>
          </w:p>
          <w:bookmarkEnd w:id="7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8" w:id="783"/>
          <w:p>
            <w:pPr>
              <w:spacing w:after="20"/>
              <w:ind w:left="20"/>
              <w:jc w:val="both"/>
            </w:pPr>
            <w:r>
              <w:rPr>
                <w:rFonts w:ascii="Times New Roman"/>
                <w:b w:val="false"/>
                <w:i w:val="false"/>
                <w:color w:val="000000"/>
                <w:sz w:val="20"/>
              </w:rPr>
              <w:t>
*.3. Наименование продукта</w:t>
            </w:r>
          </w:p>
          <w:bookmarkEnd w:id="783"/>
          <w:p>
            <w:pPr>
              <w:spacing w:after="20"/>
              <w:ind w:left="20"/>
              <w:jc w:val="both"/>
            </w:pPr>
            <w:r>
              <w:rPr>
                <w:rFonts w:ascii="Times New Roman"/>
                <w:b w:val="false"/>
                <w:i w:val="false"/>
                <w:color w:val="000000"/>
                <w:sz w:val="20"/>
              </w:rPr>
              <w:t>
(csdo:‌Product‌Name)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группы одинаковых единиц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 w:id="784"/>
          <w:p>
            <w:pPr>
              <w:spacing w:after="20"/>
              <w:ind w:left="20"/>
              <w:jc w:val="both"/>
            </w:pPr>
            <w:r>
              <w:rPr>
                <w:rFonts w:ascii="Times New Roman"/>
                <w:b w:val="false"/>
                <w:i w:val="false"/>
                <w:color w:val="000000"/>
                <w:sz w:val="20"/>
              </w:rPr>
              <w:t>
csdo:‌Name300‌Type (M.SDT.00056)</w:t>
            </w:r>
          </w:p>
          <w:bookmarkEnd w:id="7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2" w:id="785"/>
          <w:p>
            <w:pPr>
              <w:spacing w:after="20"/>
              <w:ind w:left="20"/>
              <w:jc w:val="both"/>
            </w:pPr>
            <w:r>
              <w:rPr>
                <w:rFonts w:ascii="Times New Roman"/>
                <w:b w:val="false"/>
                <w:i w:val="false"/>
                <w:color w:val="000000"/>
                <w:sz w:val="20"/>
              </w:rPr>
              <w:t>
*.4. Описание продукта</w:t>
            </w:r>
          </w:p>
          <w:bookmarkEnd w:id="785"/>
          <w:p>
            <w:pPr>
              <w:spacing w:after="20"/>
              <w:ind w:left="20"/>
              <w:jc w:val="both"/>
            </w:pPr>
            <w:r>
              <w:rPr>
                <w:rFonts w:ascii="Times New Roman"/>
                <w:b w:val="false"/>
                <w:i w:val="false"/>
                <w:color w:val="000000"/>
                <w:sz w:val="20"/>
              </w:rPr>
              <w:t>
(trsdo:‌Product‌Text)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 продукции, обеспечивающие ее идентификацию</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 w:id="786"/>
          <w:p>
            <w:pPr>
              <w:spacing w:after="20"/>
              <w:ind w:left="20"/>
              <w:jc w:val="both"/>
            </w:pPr>
            <w:r>
              <w:rPr>
                <w:rFonts w:ascii="Times New Roman"/>
                <w:b w:val="false"/>
                <w:i w:val="false"/>
                <w:color w:val="000000"/>
                <w:sz w:val="20"/>
              </w:rPr>
              <w:t>
csdo:‌Text4000‌Type (M.SDT.00088)</w:t>
            </w:r>
          </w:p>
          <w:bookmarkEnd w:id="78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 w:id="787"/>
          <w:p>
            <w:pPr>
              <w:spacing w:after="20"/>
              <w:ind w:left="20"/>
              <w:jc w:val="both"/>
            </w:pPr>
            <w:r>
              <w:rPr>
                <w:rFonts w:ascii="Times New Roman"/>
                <w:b w:val="false"/>
                <w:i w:val="false"/>
                <w:color w:val="000000"/>
                <w:sz w:val="20"/>
              </w:rPr>
              <w:t>
*.5. Дата изготовления единицы продукта</w:t>
            </w:r>
          </w:p>
          <w:bookmarkEnd w:id="787"/>
          <w:p>
            <w:pPr>
              <w:spacing w:after="20"/>
              <w:ind w:left="20"/>
              <w:jc w:val="both"/>
            </w:pPr>
            <w:r>
              <w:rPr>
                <w:rFonts w:ascii="Times New Roman"/>
                <w:b w:val="false"/>
                <w:i w:val="false"/>
                <w:color w:val="000000"/>
                <w:sz w:val="20"/>
              </w:rPr>
              <w:t>
(trsdo:‌Product‌Instance‌Manufactured‌Date)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изготовления единицы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7" w:id="788"/>
          <w:p>
            <w:pPr>
              <w:spacing w:after="20"/>
              <w:ind w:left="20"/>
              <w:jc w:val="both"/>
            </w:pPr>
            <w:r>
              <w:rPr>
                <w:rFonts w:ascii="Times New Roman"/>
                <w:b w:val="false"/>
                <w:i w:val="false"/>
                <w:color w:val="000000"/>
                <w:sz w:val="20"/>
              </w:rPr>
              <w:t>
bdt:‌Date‌Type (M.BDT.00005)</w:t>
            </w:r>
          </w:p>
          <w:bookmarkEnd w:id="788"/>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8" w:id="789"/>
          <w:p>
            <w:pPr>
              <w:spacing w:after="20"/>
              <w:ind w:left="20"/>
              <w:jc w:val="both"/>
            </w:pPr>
            <w:r>
              <w:rPr>
                <w:rFonts w:ascii="Times New Roman"/>
                <w:b w:val="false"/>
                <w:i w:val="false"/>
                <w:color w:val="000000"/>
                <w:sz w:val="20"/>
              </w:rPr>
              <w:t>
*.6. Дата истечения срока годности единицы продукта</w:t>
            </w:r>
          </w:p>
          <w:bookmarkEnd w:id="789"/>
          <w:p>
            <w:pPr>
              <w:spacing w:after="20"/>
              <w:ind w:left="20"/>
              <w:jc w:val="both"/>
            </w:pPr>
            <w:r>
              <w:rPr>
                <w:rFonts w:ascii="Times New Roman"/>
                <w:b w:val="false"/>
                <w:i w:val="false"/>
                <w:color w:val="000000"/>
                <w:sz w:val="20"/>
              </w:rPr>
              <w:t>
(trsdo:‌Product‌Instance‌Expiry‌Date)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истечения срока годности единицы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9" w:id="790"/>
          <w:p>
            <w:pPr>
              <w:spacing w:after="20"/>
              <w:ind w:left="20"/>
              <w:jc w:val="both"/>
            </w:pPr>
            <w:r>
              <w:rPr>
                <w:rFonts w:ascii="Times New Roman"/>
                <w:b w:val="false"/>
                <w:i w:val="false"/>
                <w:color w:val="000000"/>
                <w:sz w:val="20"/>
              </w:rPr>
              <w:t>
bdt:‌Date‌Type (M.BDT.00005)</w:t>
            </w:r>
          </w:p>
          <w:bookmarkEnd w:id="790"/>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0" w:id="791"/>
          <w:p>
            <w:pPr>
              <w:spacing w:after="20"/>
              <w:ind w:left="20"/>
              <w:jc w:val="both"/>
            </w:pPr>
            <w:r>
              <w:rPr>
                <w:rFonts w:ascii="Times New Roman"/>
                <w:b w:val="false"/>
                <w:i w:val="false"/>
                <w:color w:val="000000"/>
                <w:sz w:val="20"/>
              </w:rPr>
              <w:t>
*.7. Код товара по ТН ВЭД ЕАЭС</w:t>
            </w:r>
          </w:p>
          <w:bookmarkEnd w:id="791"/>
          <w:p>
            <w:pPr>
              <w:spacing w:after="20"/>
              <w:ind w:left="20"/>
              <w:jc w:val="both"/>
            </w:pPr>
            <w:r>
              <w:rPr>
                <w:rFonts w:ascii="Times New Roman"/>
                <w:b w:val="false"/>
                <w:i w:val="false"/>
                <w:color w:val="000000"/>
                <w:sz w:val="20"/>
              </w:rPr>
              <w:t>
(csdo:‌Commodity‌Code)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группы (класса) товаров в соответствии с ТН ВЭД ЕАЭС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1" w:id="792"/>
          <w:p>
            <w:pPr>
              <w:spacing w:after="20"/>
              <w:ind w:left="20"/>
              <w:jc w:val="both"/>
            </w:pPr>
            <w:r>
              <w:rPr>
                <w:rFonts w:ascii="Times New Roman"/>
                <w:b w:val="false"/>
                <w:i w:val="false"/>
                <w:color w:val="000000"/>
                <w:sz w:val="20"/>
              </w:rPr>
              <w:t>
csdo:‌Commodity‌Code‌Type (M.SDT.00065)</w:t>
            </w:r>
          </w:p>
          <w:bookmarkEnd w:id="79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 w:id="793"/>
          <w:p>
            <w:pPr>
              <w:spacing w:after="20"/>
              <w:ind w:left="20"/>
              <w:jc w:val="both"/>
            </w:pPr>
            <w:r>
              <w:rPr>
                <w:rFonts w:ascii="Times New Roman"/>
                <w:b w:val="false"/>
                <w:i w:val="false"/>
                <w:color w:val="000000"/>
                <w:sz w:val="20"/>
              </w:rPr>
              <w:t>
*.8. Порядковый номер изготовителя</w:t>
            </w:r>
          </w:p>
          <w:bookmarkEnd w:id="793"/>
          <w:p>
            <w:pPr>
              <w:spacing w:after="20"/>
              <w:ind w:left="20"/>
              <w:jc w:val="both"/>
            </w:pPr>
            <w:r>
              <w:rPr>
                <w:rFonts w:ascii="Times New Roman"/>
                <w:b w:val="false"/>
                <w:i w:val="false"/>
                <w:color w:val="000000"/>
                <w:sz w:val="20"/>
              </w:rPr>
              <w:t>
(trsdo:‌Manufacturer‌Ref‌Ordinal)</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изготовителя в последовательности сведений об изготовителях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 w:id="794"/>
          <w:p>
            <w:pPr>
              <w:spacing w:after="20"/>
              <w:ind w:left="20"/>
              <w:jc w:val="both"/>
            </w:pPr>
            <w:r>
              <w:rPr>
                <w:rFonts w:ascii="Times New Roman"/>
                <w:b w:val="false"/>
                <w:i w:val="false"/>
                <w:color w:val="000000"/>
                <w:sz w:val="20"/>
              </w:rPr>
              <w:t>
csdo:‌Ordinal3‌Type (M.SDT.00105)</w:t>
            </w:r>
          </w:p>
          <w:bookmarkEnd w:id="794"/>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6" w:id="795"/>
          <w:p>
            <w:pPr>
              <w:spacing w:after="20"/>
              <w:ind w:left="20"/>
              <w:jc w:val="both"/>
            </w:pPr>
            <w:r>
              <w:rPr>
                <w:rFonts w:ascii="Times New Roman"/>
                <w:b w:val="false"/>
                <w:i w:val="false"/>
                <w:color w:val="000000"/>
                <w:sz w:val="20"/>
              </w:rPr>
              <w:t>
2.10.8. Европейский номер товара</w:t>
            </w:r>
          </w:p>
          <w:bookmarkEnd w:id="795"/>
          <w:p>
            <w:pPr>
              <w:spacing w:after="20"/>
              <w:ind w:left="20"/>
              <w:jc w:val="both"/>
            </w:pPr>
            <w:r>
              <w:rPr>
                <w:rFonts w:ascii="Times New Roman"/>
                <w:b w:val="false"/>
                <w:i w:val="false"/>
                <w:color w:val="000000"/>
                <w:sz w:val="20"/>
              </w:rPr>
              <w:t>
(trsdo:‌EANCommodity‌Id)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европейский номер товара, предназначенный для передачи штрихкода товара и производителя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7" w:id="796"/>
          <w:p>
            <w:pPr>
              <w:spacing w:after="20"/>
              <w:ind w:left="20"/>
              <w:jc w:val="both"/>
            </w:pPr>
            <w:r>
              <w:rPr>
                <w:rFonts w:ascii="Times New Roman"/>
                <w:b w:val="false"/>
                <w:i w:val="false"/>
                <w:color w:val="000000"/>
                <w:sz w:val="20"/>
              </w:rPr>
              <w:t>
trsdo:‌EANCommodity‌Id‌Type (M.TR.SDT.00016)</w:t>
            </w:r>
          </w:p>
          <w:bookmarkEnd w:id="7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\d{8}|\d{13}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9" w:id="797"/>
          <w:p>
            <w:pPr>
              <w:spacing w:after="20"/>
              <w:ind w:left="20"/>
              <w:jc w:val="both"/>
            </w:pPr>
            <w:r>
              <w:rPr>
                <w:rFonts w:ascii="Times New Roman"/>
                <w:b w:val="false"/>
                <w:i w:val="false"/>
                <w:color w:val="000000"/>
                <w:sz w:val="20"/>
              </w:rPr>
              <w:t>
2.10.9. Сведения о документе</w:t>
            </w:r>
          </w:p>
          <w:bookmarkEnd w:id="797"/>
          <w:p>
            <w:pPr>
              <w:spacing w:after="20"/>
              <w:ind w:left="20"/>
              <w:jc w:val="both"/>
            </w:pPr>
            <w:r>
              <w:rPr>
                <w:rFonts w:ascii="Times New Roman"/>
                <w:b w:val="false"/>
                <w:i w:val="false"/>
                <w:color w:val="000000"/>
                <w:sz w:val="20"/>
              </w:rPr>
              <w:t>
(trcdo:‌Doc‌Information‌V2‌Details)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документе, в соответствии с которым изготовлена продукция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0" w:id="798"/>
          <w:p>
            <w:pPr>
              <w:spacing w:after="20"/>
              <w:ind w:left="20"/>
              <w:jc w:val="both"/>
            </w:pPr>
            <w:r>
              <w:rPr>
                <w:rFonts w:ascii="Times New Roman"/>
                <w:b w:val="false"/>
                <w:i w:val="false"/>
                <w:color w:val="000000"/>
                <w:sz w:val="20"/>
              </w:rPr>
              <w:t>
trcdo:‌Doc‌Information‌V2‌Details‌Type (M.TR.CDT.00019)</w:t>
            </w:r>
          </w:p>
          <w:bookmarkEnd w:id="79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1" w:id="799"/>
          <w:p>
            <w:pPr>
              <w:spacing w:after="20"/>
              <w:ind w:left="20"/>
              <w:jc w:val="both"/>
            </w:pPr>
            <w:r>
              <w:rPr>
                <w:rFonts w:ascii="Times New Roman"/>
                <w:b w:val="false"/>
                <w:i w:val="false"/>
                <w:color w:val="000000"/>
                <w:sz w:val="20"/>
              </w:rPr>
              <w:t>
*.1. Номер документа</w:t>
            </w:r>
          </w:p>
          <w:bookmarkEnd w:id="799"/>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2" w:id="800"/>
          <w:p>
            <w:pPr>
              <w:spacing w:after="20"/>
              <w:ind w:left="20"/>
              <w:jc w:val="both"/>
            </w:pPr>
            <w:r>
              <w:rPr>
                <w:rFonts w:ascii="Times New Roman"/>
                <w:b w:val="false"/>
                <w:i w:val="false"/>
                <w:color w:val="000000"/>
                <w:sz w:val="20"/>
              </w:rPr>
              <w:t>
csdo:‌Id50‌Type (M.SDT.00093)</w:t>
            </w:r>
          </w:p>
          <w:bookmarkEnd w:id="8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5" w:id="801"/>
          <w:p>
            <w:pPr>
              <w:spacing w:after="20"/>
              <w:ind w:left="20"/>
              <w:jc w:val="both"/>
            </w:pPr>
            <w:r>
              <w:rPr>
                <w:rFonts w:ascii="Times New Roman"/>
                <w:b w:val="false"/>
                <w:i w:val="false"/>
                <w:color w:val="000000"/>
                <w:sz w:val="20"/>
              </w:rPr>
              <w:t>
*.2. Наименование документа</w:t>
            </w:r>
          </w:p>
          <w:bookmarkEnd w:id="801"/>
          <w:p>
            <w:pPr>
              <w:spacing w:after="20"/>
              <w:ind w:left="20"/>
              <w:jc w:val="both"/>
            </w:pPr>
            <w:r>
              <w:rPr>
                <w:rFonts w:ascii="Times New Roman"/>
                <w:b w:val="false"/>
                <w:i w:val="false"/>
                <w:color w:val="000000"/>
                <w:sz w:val="20"/>
              </w:rPr>
              <w:t>
(csdo:‌Doc‌Name)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 включающее в себя при необходимости вид документа, наименование принявшего органа (организации) и собственное наименование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6" w:id="802"/>
          <w:p>
            <w:pPr>
              <w:spacing w:after="20"/>
              <w:ind w:left="20"/>
              <w:jc w:val="both"/>
            </w:pPr>
            <w:r>
              <w:rPr>
                <w:rFonts w:ascii="Times New Roman"/>
                <w:b w:val="false"/>
                <w:i w:val="false"/>
                <w:color w:val="000000"/>
                <w:sz w:val="20"/>
              </w:rPr>
              <w:t>
csdo:‌Name500‌Type (M.SDT.00134)</w:t>
            </w:r>
          </w:p>
          <w:bookmarkEnd w:id="8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9" w:id="803"/>
          <w:p>
            <w:pPr>
              <w:spacing w:after="20"/>
              <w:ind w:left="20"/>
              <w:jc w:val="both"/>
            </w:pPr>
            <w:r>
              <w:rPr>
                <w:rFonts w:ascii="Times New Roman"/>
                <w:b w:val="false"/>
                <w:i w:val="false"/>
                <w:color w:val="000000"/>
                <w:sz w:val="20"/>
              </w:rPr>
              <w:t>
*.3. Дата документа</w:t>
            </w:r>
          </w:p>
          <w:bookmarkEnd w:id="803"/>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0" w:id="804"/>
          <w:p>
            <w:pPr>
              <w:spacing w:after="20"/>
              <w:ind w:left="20"/>
              <w:jc w:val="both"/>
            </w:pPr>
            <w:r>
              <w:rPr>
                <w:rFonts w:ascii="Times New Roman"/>
                <w:b w:val="false"/>
                <w:i w:val="false"/>
                <w:color w:val="000000"/>
                <w:sz w:val="20"/>
              </w:rPr>
              <w:t>
bdt:‌Date‌Type (M.BDT.00005)</w:t>
            </w:r>
          </w:p>
          <w:bookmarkEnd w:id="804"/>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1" w:id="805"/>
          <w:p>
            <w:pPr>
              <w:spacing w:after="20"/>
              <w:ind w:left="20"/>
              <w:jc w:val="both"/>
            </w:pPr>
            <w:r>
              <w:rPr>
                <w:rFonts w:ascii="Times New Roman"/>
                <w:b w:val="false"/>
                <w:i w:val="false"/>
                <w:color w:val="000000"/>
                <w:sz w:val="20"/>
              </w:rPr>
              <w:t>
2.10.10. Код товара по ТН ВЭД ЕАЭС</w:t>
            </w:r>
          </w:p>
          <w:bookmarkEnd w:id="805"/>
          <w:p>
            <w:pPr>
              <w:spacing w:after="20"/>
              <w:ind w:left="20"/>
              <w:jc w:val="both"/>
            </w:pPr>
            <w:r>
              <w:rPr>
                <w:rFonts w:ascii="Times New Roman"/>
                <w:b w:val="false"/>
                <w:i w:val="false"/>
                <w:color w:val="000000"/>
                <w:sz w:val="20"/>
              </w:rPr>
              <w:t>
(csdo:‌Commodity‌Code)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группы (класса) товаров в соответствии с ТН ВЭД ЕАЭС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 w:id="806"/>
          <w:p>
            <w:pPr>
              <w:spacing w:after="20"/>
              <w:ind w:left="20"/>
              <w:jc w:val="both"/>
            </w:pPr>
            <w:r>
              <w:rPr>
                <w:rFonts w:ascii="Times New Roman"/>
                <w:b w:val="false"/>
                <w:i w:val="false"/>
                <w:color w:val="000000"/>
                <w:sz w:val="20"/>
              </w:rPr>
              <w:t>
csdo:‌Commodity‌Code‌Type (M.SDT.00065)</w:t>
            </w:r>
          </w:p>
          <w:bookmarkEnd w:id="80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p>
          <w:p>
            <w:pPr>
              <w:spacing w:after="20"/>
              <w:ind w:left="20"/>
              <w:jc w:val="both"/>
            </w:pPr>
            <w:r>
              <w:rPr>
                <w:rFonts w:ascii="Times New Roman"/>
                <w:b w:val="false"/>
                <w:i w:val="false"/>
                <w:color w:val="000000"/>
                <w:sz w:val="20"/>
              </w:rPr>
              <w:t>
Шаблон: \d{2}|\d{4}|\d{6}|\d{8,10}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4" w:id="807"/>
          <w:p>
            <w:pPr>
              <w:spacing w:after="20"/>
              <w:ind w:left="20"/>
              <w:jc w:val="both"/>
            </w:pPr>
            <w:r>
              <w:rPr>
                <w:rFonts w:ascii="Times New Roman"/>
                <w:b w:val="false"/>
                <w:i w:val="false"/>
                <w:color w:val="000000"/>
                <w:sz w:val="20"/>
              </w:rPr>
              <w:t>
2.10.11. Реквизиты товаросопроводительной документации</w:t>
            </w:r>
          </w:p>
          <w:bookmarkEnd w:id="807"/>
          <w:p>
            <w:pPr>
              <w:spacing w:after="20"/>
              <w:ind w:left="20"/>
              <w:jc w:val="both"/>
            </w:pPr>
            <w:r>
              <w:rPr>
                <w:rFonts w:ascii="Times New Roman"/>
                <w:b w:val="false"/>
                <w:i w:val="false"/>
                <w:color w:val="000000"/>
                <w:sz w:val="20"/>
              </w:rPr>
              <w:t>
(trcdo:‌Shipping‌Doc‌Reference‌Details)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товаросопроводительной документации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M.TR.CDE.00863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5" w:id="808"/>
          <w:p>
            <w:pPr>
              <w:spacing w:after="20"/>
              <w:ind w:left="20"/>
              <w:jc w:val="both"/>
            </w:pPr>
            <w:r>
              <w:rPr>
                <w:rFonts w:ascii="Times New Roman"/>
                <w:b w:val="false"/>
                <w:i w:val="false"/>
                <w:color w:val="000000"/>
                <w:sz w:val="20"/>
              </w:rPr>
              <w:t>
ccdo:‌Doc‌Details‌V4‌Type (M.CDT.00081)</w:t>
            </w:r>
          </w:p>
          <w:bookmarkEnd w:id="80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6" w:id="809"/>
          <w:p>
            <w:pPr>
              <w:spacing w:after="20"/>
              <w:ind w:left="20"/>
              <w:jc w:val="both"/>
            </w:pPr>
            <w:r>
              <w:rPr>
                <w:rFonts w:ascii="Times New Roman"/>
                <w:b w:val="false"/>
                <w:i w:val="false"/>
                <w:color w:val="000000"/>
                <w:sz w:val="20"/>
              </w:rPr>
              <w:t>
*.1. Код вида документа</w:t>
            </w:r>
          </w:p>
          <w:bookmarkEnd w:id="809"/>
          <w:p>
            <w:pPr>
              <w:spacing w:after="20"/>
              <w:ind w:left="20"/>
              <w:jc w:val="both"/>
            </w:pPr>
            <w:r>
              <w:rPr>
                <w:rFonts w:ascii="Times New Roman"/>
                <w:b w:val="false"/>
                <w:i w:val="false"/>
                <w:color w:val="000000"/>
                <w:sz w:val="20"/>
              </w:rPr>
              <w:t>
(csdo:‌Doc‌Kind‌Code)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7" w:id="810"/>
          <w:p>
            <w:pPr>
              <w:spacing w:after="20"/>
              <w:ind w:left="20"/>
              <w:jc w:val="both"/>
            </w:pPr>
            <w:r>
              <w:rPr>
                <w:rFonts w:ascii="Times New Roman"/>
                <w:b w:val="false"/>
                <w:i w:val="false"/>
                <w:color w:val="000000"/>
                <w:sz w:val="20"/>
              </w:rPr>
              <w:t>
csdo:‌Unified‌Code20‌Type (M.SDT.00140)</w:t>
            </w:r>
          </w:p>
          <w:bookmarkEnd w:id="81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0" w:id="811"/>
          <w:p>
            <w:pPr>
              <w:spacing w:after="20"/>
              <w:ind w:left="20"/>
              <w:jc w:val="both"/>
            </w:pPr>
            <w:r>
              <w:rPr>
                <w:rFonts w:ascii="Times New Roman"/>
                <w:b w:val="false"/>
                <w:i w:val="false"/>
                <w:color w:val="000000"/>
                <w:sz w:val="20"/>
              </w:rPr>
              <w:t>
а) идентификатор справочника (классификатора)</w:t>
            </w:r>
          </w:p>
          <w:bookmarkEnd w:id="811"/>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1" w:id="812"/>
          <w:p>
            <w:pPr>
              <w:spacing w:after="20"/>
              <w:ind w:left="20"/>
              <w:jc w:val="both"/>
            </w:pPr>
            <w:r>
              <w:rPr>
                <w:rFonts w:ascii="Times New Roman"/>
                <w:b w:val="false"/>
                <w:i w:val="false"/>
                <w:color w:val="000000"/>
                <w:sz w:val="20"/>
              </w:rPr>
              <w:t>
csdo:‌Reference‌Data‌Id‌Type (M.SDT.00091)</w:t>
            </w:r>
          </w:p>
          <w:bookmarkEnd w:id="8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4" w:id="813"/>
          <w:p>
            <w:pPr>
              <w:spacing w:after="20"/>
              <w:ind w:left="20"/>
              <w:jc w:val="both"/>
            </w:pPr>
            <w:r>
              <w:rPr>
                <w:rFonts w:ascii="Times New Roman"/>
                <w:b w:val="false"/>
                <w:i w:val="false"/>
                <w:color w:val="000000"/>
                <w:sz w:val="20"/>
              </w:rPr>
              <w:t>
*.2. Наименование документа</w:t>
            </w:r>
          </w:p>
          <w:bookmarkEnd w:id="813"/>
          <w:p>
            <w:pPr>
              <w:spacing w:after="20"/>
              <w:ind w:left="20"/>
              <w:jc w:val="both"/>
            </w:pPr>
            <w:r>
              <w:rPr>
                <w:rFonts w:ascii="Times New Roman"/>
                <w:b w:val="false"/>
                <w:i w:val="false"/>
                <w:color w:val="000000"/>
                <w:sz w:val="20"/>
              </w:rPr>
              <w:t>
(csdo:‌Doc‌Name)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5" w:id="814"/>
          <w:p>
            <w:pPr>
              <w:spacing w:after="20"/>
              <w:ind w:left="20"/>
              <w:jc w:val="both"/>
            </w:pPr>
            <w:r>
              <w:rPr>
                <w:rFonts w:ascii="Times New Roman"/>
                <w:b w:val="false"/>
                <w:i w:val="false"/>
                <w:color w:val="000000"/>
                <w:sz w:val="20"/>
              </w:rPr>
              <w:t>
csdo:‌Name500‌Type (M.SDT.00134)</w:t>
            </w:r>
          </w:p>
          <w:bookmarkEnd w:id="81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8" w:id="815"/>
          <w:p>
            <w:pPr>
              <w:spacing w:after="20"/>
              <w:ind w:left="20"/>
              <w:jc w:val="both"/>
            </w:pPr>
            <w:r>
              <w:rPr>
                <w:rFonts w:ascii="Times New Roman"/>
                <w:b w:val="false"/>
                <w:i w:val="false"/>
                <w:color w:val="000000"/>
                <w:sz w:val="20"/>
              </w:rPr>
              <w:t>
*.3. Номер документа</w:t>
            </w:r>
          </w:p>
          <w:bookmarkEnd w:id="815"/>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9" w:id="816"/>
          <w:p>
            <w:pPr>
              <w:spacing w:after="20"/>
              <w:ind w:left="20"/>
              <w:jc w:val="both"/>
            </w:pPr>
            <w:r>
              <w:rPr>
                <w:rFonts w:ascii="Times New Roman"/>
                <w:b w:val="false"/>
                <w:i w:val="false"/>
                <w:color w:val="000000"/>
                <w:sz w:val="20"/>
              </w:rPr>
              <w:t>
csdo:‌Id50‌Type (M.SDT.00093)</w:t>
            </w:r>
          </w:p>
          <w:bookmarkEnd w:id="81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2" w:id="817"/>
          <w:p>
            <w:pPr>
              <w:spacing w:after="20"/>
              <w:ind w:left="20"/>
              <w:jc w:val="both"/>
            </w:pPr>
            <w:r>
              <w:rPr>
                <w:rFonts w:ascii="Times New Roman"/>
                <w:b w:val="false"/>
                <w:i w:val="false"/>
                <w:color w:val="000000"/>
                <w:sz w:val="20"/>
              </w:rPr>
              <w:t>
*.4. Дата документа</w:t>
            </w:r>
          </w:p>
          <w:bookmarkEnd w:id="817"/>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3" w:id="818"/>
          <w:p>
            <w:pPr>
              <w:spacing w:after="20"/>
              <w:ind w:left="20"/>
              <w:jc w:val="both"/>
            </w:pPr>
            <w:r>
              <w:rPr>
                <w:rFonts w:ascii="Times New Roman"/>
                <w:b w:val="false"/>
                <w:i w:val="false"/>
                <w:color w:val="000000"/>
                <w:sz w:val="20"/>
              </w:rPr>
              <w:t>
bdt:‌Date‌Type (M.BDT.00005)</w:t>
            </w:r>
          </w:p>
          <w:bookmarkEnd w:id="818"/>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4" w:id="819"/>
          <w:p>
            <w:pPr>
              <w:spacing w:after="20"/>
              <w:ind w:left="20"/>
              <w:jc w:val="both"/>
            </w:pPr>
            <w:r>
              <w:rPr>
                <w:rFonts w:ascii="Times New Roman"/>
                <w:b w:val="false"/>
                <w:i w:val="false"/>
                <w:color w:val="000000"/>
                <w:sz w:val="20"/>
              </w:rPr>
              <w:t>
2.10.12. Порядковый номер изготовителя</w:t>
            </w:r>
          </w:p>
          <w:bookmarkEnd w:id="819"/>
          <w:p>
            <w:pPr>
              <w:spacing w:after="20"/>
              <w:ind w:left="20"/>
              <w:jc w:val="both"/>
            </w:pPr>
            <w:r>
              <w:rPr>
                <w:rFonts w:ascii="Times New Roman"/>
                <w:b w:val="false"/>
                <w:i w:val="false"/>
                <w:color w:val="000000"/>
                <w:sz w:val="20"/>
              </w:rPr>
              <w:t>
(trsdo:‌Manufacturer‌Ref‌Ordinal)</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изготовителя в последовательности сведений об изготовителях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5" w:id="820"/>
          <w:p>
            <w:pPr>
              <w:spacing w:after="20"/>
              <w:ind w:left="20"/>
              <w:jc w:val="both"/>
            </w:pPr>
            <w:r>
              <w:rPr>
                <w:rFonts w:ascii="Times New Roman"/>
                <w:b w:val="false"/>
                <w:i w:val="false"/>
                <w:color w:val="000000"/>
                <w:sz w:val="20"/>
              </w:rPr>
              <w:t>
csdo:‌Ordinal3‌Type (M.SDT.00105)</w:t>
            </w:r>
          </w:p>
          <w:bookmarkEnd w:id="820"/>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7" w:id="821"/>
          <w:p>
            <w:pPr>
              <w:spacing w:after="20"/>
              <w:ind w:left="20"/>
              <w:jc w:val="both"/>
            </w:pPr>
            <w:r>
              <w:rPr>
                <w:rFonts w:ascii="Times New Roman"/>
                <w:b w:val="false"/>
                <w:i w:val="false"/>
                <w:color w:val="000000"/>
                <w:sz w:val="20"/>
              </w:rPr>
              <w:t>
2.11. Сведения о документе, подтверждающем соответствие</w:t>
            </w:r>
          </w:p>
          <w:bookmarkEnd w:id="821"/>
          <w:p>
            <w:pPr>
              <w:spacing w:after="20"/>
              <w:ind w:left="20"/>
              <w:jc w:val="both"/>
            </w:pPr>
            <w:r>
              <w:rPr>
                <w:rFonts w:ascii="Times New Roman"/>
                <w:b w:val="false"/>
                <w:i w:val="false"/>
                <w:color w:val="000000"/>
                <w:sz w:val="20"/>
              </w:rPr>
              <w:t>
(trcdo:‌Compliance‌Doc‌Details)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документе, представленном в качестве доказательства соответствия обязательным требованиям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8" w:id="822"/>
          <w:p>
            <w:pPr>
              <w:spacing w:after="20"/>
              <w:ind w:left="20"/>
              <w:jc w:val="both"/>
            </w:pPr>
            <w:r>
              <w:rPr>
                <w:rFonts w:ascii="Times New Roman"/>
                <w:b w:val="false"/>
                <w:i w:val="false"/>
                <w:color w:val="000000"/>
                <w:sz w:val="20"/>
              </w:rPr>
              <w:t>
trcdo:‌Compliance‌Doc‌Details‌Type (M.TR.CDT.00353)</w:t>
            </w:r>
          </w:p>
          <w:bookmarkEnd w:id="82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9" w:id="823"/>
          <w:p>
            <w:pPr>
              <w:spacing w:after="20"/>
              <w:ind w:left="20"/>
              <w:jc w:val="both"/>
            </w:pPr>
            <w:r>
              <w:rPr>
                <w:rFonts w:ascii="Times New Roman"/>
                <w:b w:val="false"/>
                <w:i w:val="false"/>
                <w:color w:val="000000"/>
                <w:sz w:val="20"/>
              </w:rPr>
              <w:t>
2.11.1. Наименование документа</w:t>
            </w:r>
          </w:p>
          <w:bookmarkEnd w:id="823"/>
          <w:p>
            <w:pPr>
              <w:spacing w:after="20"/>
              <w:ind w:left="20"/>
              <w:jc w:val="both"/>
            </w:pPr>
            <w:r>
              <w:rPr>
                <w:rFonts w:ascii="Times New Roman"/>
                <w:b w:val="false"/>
                <w:i w:val="false"/>
                <w:color w:val="000000"/>
                <w:sz w:val="20"/>
              </w:rPr>
              <w:t>
(csdo:‌Doc‌Name)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 включающее в себя (при необходимости) вид документа, наименование принявшего органа (организации) и собственное наименование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0" w:id="824"/>
          <w:p>
            <w:pPr>
              <w:spacing w:after="20"/>
              <w:ind w:left="20"/>
              <w:jc w:val="both"/>
            </w:pPr>
            <w:r>
              <w:rPr>
                <w:rFonts w:ascii="Times New Roman"/>
                <w:b w:val="false"/>
                <w:i w:val="false"/>
                <w:color w:val="000000"/>
                <w:sz w:val="20"/>
              </w:rPr>
              <w:t>
csdo:‌Name500‌Type (M.SDT.00134)</w:t>
            </w:r>
          </w:p>
          <w:bookmarkEnd w:id="8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3" w:id="825"/>
          <w:p>
            <w:pPr>
              <w:spacing w:after="20"/>
              <w:ind w:left="20"/>
              <w:jc w:val="both"/>
            </w:pPr>
            <w:r>
              <w:rPr>
                <w:rFonts w:ascii="Times New Roman"/>
                <w:b w:val="false"/>
                <w:i w:val="false"/>
                <w:color w:val="000000"/>
                <w:sz w:val="20"/>
              </w:rPr>
              <w:t>
2.11.2. Дата документа</w:t>
            </w:r>
          </w:p>
          <w:bookmarkEnd w:id="825"/>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4" w:id="826"/>
          <w:p>
            <w:pPr>
              <w:spacing w:after="20"/>
              <w:ind w:left="20"/>
              <w:jc w:val="both"/>
            </w:pPr>
            <w:r>
              <w:rPr>
                <w:rFonts w:ascii="Times New Roman"/>
                <w:b w:val="false"/>
                <w:i w:val="false"/>
                <w:color w:val="000000"/>
                <w:sz w:val="20"/>
              </w:rPr>
              <w:t>
bdt:‌Date‌Type (M.BDT.00005)</w:t>
            </w:r>
          </w:p>
          <w:bookmarkEnd w:id="826"/>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5" w:id="827"/>
          <w:p>
            <w:pPr>
              <w:spacing w:after="20"/>
              <w:ind w:left="20"/>
              <w:jc w:val="both"/>
            </w:pPr>
            <w:r>
              <w:rPr>
                <w:rFonts w:ascii="Times New Roman"/>
                <w:b w:val="false"/>
                <w:i w:val="false"/>
                <w:color w:val="000000"/>
                <w:sz w:val="20"/>
              </w:rPr>
              <w:t>
2.11.3. Номер документа</w:t>
            </w:r>
          </w:p>
          <w:bookmarkEnd w:id="827"/>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6" w:id="828"/>
          <w:p>
            <w:pPr>
              <w:spacing w:after="20"/>
              <w:ind w:left="20"/>
              <w:jc w:val="both"/>
            </w:pPr>
            <w:r>
              <w:rPr>
                <w:rFonts w:ascii="Times New Roman"/>
                <w:b w:val="false"/>
                <w:i w:val="false"/>
                <w:color w:val="000000"/>
                <w:sz w:val="20"/>
              </w:rPr>
              <w:t>
csdo:‌Id50‌Type (M.SDT.00093)</w:t>
            </w:r>
          </w:p>
          <w:bookmarkEnd w:id="8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9" w:id="829"/>
          <w:p>
            <w:pPr>
              <w:spacing w:after="20"/>
              <w:ind w:left="20"/>
              <w:jc w:val="both"/>
            </w:pPr>
            <w:r>
              <w:rPr>
                <w:rFonts w:ascii="Times New Roman"/>
                <w:b w:val="false"/>
                <w:i w:val="false"/>
                <w:color w:val="000000"/>
                <w:sz w:val="20"/>
              </w:rPr>
              <w:t>
2.11.4. Наименование подразделения хозяйствующего субъекта</w:t>
            </w:r>
          </w:p>
          <w:bookmarkEnd w:id="829"/>
          <w:p>
            <w:pPr>
              <w:spacing w:after="20"/>
              <w:ind w:left="20"/>
              <w:jc w:val="both"/>
            </w:pPr>
            <w:r>
              <w:rPr>
                <w:rFonts w:ascii="Times New Roman"/>
                <w:b w:val="false"/>
                <w:i w:val="false"/>
                <w:color w:val="000000"/>
                <w:sz w:val="20"/>
              </w:rPr>
              <w:t>
(csdo:‌Business‌Entity‌Unit‌Name)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органа по оценке соответствия, выдавшего документ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0" w:id="830"/>
          <w:p>
            <w:pPr>
              <w:spacing w:after="20"/>
              <w:ind w:left="20"/>
              <w:jc w:val="both"/>
            </w:pPr>
            <w:r>
              <w:rPr>
                <w:rFonts w:ascii="Times New Roman"/>
                <w:b w:val="false"/>
                <w:i w:val="false"/>
                <w:color w:val="000000"/>
                <w:sz w:val="20"/>
              </w:rPr>
              <w:t>
csdo:‌Name300‌Type (M.SDT.00056)</w:t>
            </w:r>
          </w:p>
          <w:bookmarkEnd w:id="8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3" w:id="831"/>
          <w:p>
            <w:pPr>
              <w:spacing w:after="20"/>
              <w:ind w:left="20"/>
              <w:jc w:val="both"/>
            </w:pPr>
            <w:r>
              <w:rPr>
                <w:rFonts w:ascii="Times New Roman"/>
                <w:b w:val="false"/>
                <w:i w:val="false"/>
                <w:color w:val="000000"/>
                <w:sz w:val="20"/>
              </w:rPr>
              <w:t>
2.11.5. Идентификатор органа по оценке соответствия</w:t>
            </w:r>
          </w:p>
          <w:bookmarkEnd w:id="831"/>
          <w:p>
            <w:pPr>
              <w:spacing w:after="20"/>
              <w:ind w:left="20"/>
              <w:jc w:val="both"/>
            </w:pPr>
            <w:r>
              <w:rPr>
                <w:rFonts w:ascii="Times New Roman"/>
                <w:b w:val="false"/>
                <w:i w:val="false"/>
                <w:color w:val="000000"/>
                <w:sz w:val="20"/>
              </w:rPr>
              <w:t>
(trsdo:‌Conformity‌Authority‌Id)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органа по оценке соответствия, указанный в национальной части единого реестра органов по оценке соответствия Евразийского экономического союза (в том числе органов по сертификации, испытательных лабораторий (центров))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4" w:id="832"/>
          <w:p>
            <w:pPr>
              <w:spacing w:after="20"/>
              <w:ind w:left="20"/>
              <w:jc w:val="both"/>
            </w:pPr>
            <w:r>
              <w:rPr>
                <w:rFonts w:ascii="Times New Roman"/>
                <w:b w:val="false"/>
                <w:i w:val="false"/>
                <w:color w:val="000000"/>
                <w:sz w:val="20"/>
              </w:rPr>
              <w:t>
csdo:‌Id40‌Type (M.SDT.00108)</w:t>
            </w:r>
          </w:p>
          <w:bookmarkEnd w:id="8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7" w:id="833"/>
          <w:p>
            <w:pPr>
              <w:spacing w:after="20"/>
              <w:ind w:left="20"/>
              <w:jc w:val="both"/>
            </w:pPr>
            <w:r>
              <w:rPr>
                <w:rFonts w:ascii="Times New Roman"/>
                <w:b w:val="false"/>
                <w:i w:val="false"/>
                <w:color w:val="000000"/>
                <w:sz w:val="20"/>
              </w:rPr>
              <w:t>
2.11.6. Регистрационный номер аттестата аккредитации (уникальный номер записи об аккредитации)</w:t>
            </w:r>
          </w:p>
          <w:bookmarkEnd w:id="833"/>
          <w:p>
            <w:pPr>
              <w:spacing w:after="20"/>
              <w:ind w:left="20"/>
              <w:jc w:val="both"/>
            </w:pPr>
            <w:r>
              <w:rPr>
                <w:rFonts w:ascii="Times New Roman"/>
                <w:b w:val="false"/>
                <w:i w:val="false"/>
                <w:color w:val="000000"/>
                <w:sz w:val="20"/>
              </w:rPr>
              <w:t>
(trsdo:‌Accreditation‌Certificate‌Id)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документа, подтверждающего аккредитацию органа по оценке соответствия, или уникальный номер записи об аккредитации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8" w:id="834"/>
          <w:p>
            <w:pPr>
              <w:spacing w:after="20"/>
              <w:ind w:left="20"/>
              <w:jc w:val="both"/>
            </w:pPr>
            <w:r>
              <w:rPr>
                <w:rFonts w:ascii="Times New Roman"/>
                <w:b w:val="false"/>
                <w:i w:val="false"/>
                <w:color w:val="000000"/>
                <w:sz w:val="20"/>
              </w:rPr>
              <w:t>
csdo:‌Id50‌Type (M.SDT.00093)</w:t>
            </w:r>
          </w:p>
          <w:bookmarkEnd w:id="8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1" w:id="835"/>
          <w:p>
            <w:pPr>
              <w:spacing w:after="20"/>
              <w:ind w:left="20"/>
              <w:jc w:val="both"/>
            </w:pPr>
            <w:r>
              <w:rPr>
                <w:rFonts w:ascii="Times New Roman"/>
                <w:b w:val="false"/>
                <w:i w:val="false"/>
                <w:color w:val="000000"/>
                <w:sz w:val="20"/>
              </w:rPr>
              <w:t>
2.11.7. Иные сведения</w:t>
            </w:r>
          </w:p>
          <w:bookmarkEnd w:id="835"/>
          <w:p>
            <w:pPr>
              <w:spacing w:after="20"/>
              <w:ind w:left="20"/>
              <w:jc w:val="both"/>
            </w:pPr>
            <w:r>
              <w:rPr>
                <w:rFonts w:ascii="Times New Roman"/>
                <w:b w:val="false"/>
                <w:i w:val="false"/>
                <w:color w:val="000000"/>
                <w:sz w:val="20"/>
              </w:rPr>
              <w:t>
(csdo:‌Additional‌Info‌Text)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 о документе, подтверждающем соответствие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2" w:id="836"/>
          <w:p>
            <w:pPr>
              <w:spacing w:after="20"/>
              <w:ind w:left="20"/>
              <w:jc w:val="both"/>
            </w:pPr>
            <w:r>
              <w:rPr>
                <w:rFonts w:ascii="Times New Roman"/>
                <w:b w:val="false"/>
                <w:i w:val="false"/>
                <w:color w:val="000000"/>
                <w:sz w:val="20"/>
              </w:rPr>
              <w:t>
csdo:‌Text4000‌Type (M.SDT.00088)</w:t>
            </w:r>
          </w:p>
          <w:bookmarkEnd w:id="83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5" w:id="837"/>
          <w:p>
            <w:pPr>
              <w:spacing w:after="20"/>
              <w:ind w:left="20"/>
              <w:jc w:val="both"/>
            </w:pPr>
            <w:r>
              <w:rPr>
                <w:rFonts w:ascii="Times New Roman"/>
                <w:b w:val="false"/>
                <w:i w:val="false"/>
                <w:color w:val="000000"/>
                <w:sz w:val="20"/>
              </w:rPr>
              <w:t>
2.11.8. Код вида документа, подтверждающего соответствие</w:t>
            </w:r>
          </w:p>
          <w:bookmarkEnd w:id="837"/>
          <w:p>
            <w:pPr>
              <w:spacing w:after="20"/>
              <w:ind w:left="20"/>
              <w:jc w:val="both"/>
            </w:pPr>
            <w:r>
              <w:rPr>
                <w:rFonts w:ascii="Times New Roman"/>
                <w:b w:val="false"/>
                <w:i w:val="false"/>
                <w:color w:val="000000"/>
                <w:sz w:val="20"/>
              </w:rPr>
              <w:t>
(trsdo:‌Compliance‌Doc‌Kind‌Code)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 подтверждающего соответствие продукции обязательным требованиям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6" w:id="838"/>
          <w:p>
            <w:pPr>
              <w:spacing w:after="20"/>
              <w:ind w:left="20"/>
              <w:jc w:val="both"/>
            </w:pPr>
            <w:r>
              <w:rPr>
                <w:rFonts w:ascii="Times New Roman"/>
                <w:b w:val="false"/>
                <w:i w:val="false"/>
                <w:color w:val="000000"/>
                <w:sz w:val="20"/>
              </w:rPr>
              <w:t>
csdo:‌Code2‌Type (M.SDT.00170)</w:t>
            </w:r>
          </w:p>
          <w:bookmarkEnd w:id="8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Длина: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8" w:id="839"/>
          <w:p>
            <w:pPr>
              <w:spacing w:after="20"/>
              <w:ind w:left="20"/>
              <w:jc w:val="both"/>
            </w:pPr>
            <w:r>
              <w:rPr>
                <w:rFonts w:ascii="Times New Roman"/>
                <w:b w:val="false"/>
                <w:i w:val="false"/>
                <w:color w:val="000000"/>
                <w:sz w:val="20"/>
              </w:rPr>
              <w:t>
2.11.9. Признак аккредитованной лаборатории</w:t>
            </w:r>
          </w:p>
          <w:bookmarkEnd w:id="839"/>
          <w:p>
            <w:pPr>
              <w:spacing w:after="20"/>
              <w:ind w:left="20"/>
              <w:jc w:val="both"/>
            </w:pPr>
            <w:r>
              <w:rPr>
                <w:rFonts w:ascii="Times New Roman"/>
                <w:b w:val="false"/>
                <w:i w:val="false"/>
                <w:color w:val="000000"/>
                <w:sz w:val="20"/>
              </w:rPr>
              <w:t>
(trsdo:‌Accredited‌Laboratory‌Indicator)</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9" w:id="840"/>
          <w:p>
            <w:pPr>
              <w:spacing w:after="20"/>
              <w:ind w:left="20"/>
              <w:jc w:val="both"/>
            </w:pPr>
            <w:r>
              <w:rPr>
                <w:rFonts w:ascii="Times New Roman"/>
                <w:b w:val="false"/>
                <w:i w:val="false"/>
                <w:color w:val="000000"/>
                <w:sz w:val="20"/>
              </w:rPr>
              <w:t>
признак, указывающий что документ, подтверждающий соответствие, оформлен:</w:t>
            </w:r>
          </w:p>
          <w:bookmarkEnd w:id="840"/>
          <w:p>
            <w:pPr>
              <w:spacing w:after="20"/>
              <w:ind w:left="20"/>
              <w:jc w:val="both"/>
            </w:pPr>
            <w:r>
              <w:rPr>
                <w:rFonts w:ascii="Times New Roman"/>
                <w:b w:val="false"/>
                <w:i w:val="false"/>
                <w:color w:val="000000"/>
                <w:sz w:val="20"/>
              </w:rPr>
              <w:t>
</w:t>
            </w:r>
            <w:r>
              <w:rPr>
                <w:rFonts w:ascii="Times New Roman"/>
                <w:b w:val="false"/>
                <w:i w:val="false"/>
                <w:color w:val="000000"/>
                <w:sz w:val="20"/>
              </w:rPr>
              <w:t>1 – аккредитованной лабораторией (центром);</w:t>
            </w:r>
          </w:p>
          <w:p>
            <w:pPr>
              <w:spacing w:after="20"/>
              <w:ind w:left="20"/>
              <w:jc w:val="both"/>
            </w:pPr>
            <w:r>
              <w:rPr>
                <w:rFonts w:ascii="Times New Roman"/>
                <w:b w:val="false"/>
                <w:i w:val="false"/>
                <w:color w:val="000000"/>
                <w:sz w:val="20"/>
              </w:rPr>
              <w:t>
0 – не аккредитованной лабораторией (центром)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 w:id="841"/>
          <w:p>
            <w:pPr>
              <w:spacing w:after="20"/>
              <w:ind w:left="20"/>
              <w:jc w:val="both"/>
            </w:pPr>
            <w:r>
              <w:rPr>
                <w:rFonts w:ascii="Times New Roman"/>
                <w:b w:val="false"/>
                <w:i w:val="false"/>
                <w:color w:val="000000"/>
                <w:sz w:val="20"/>
              </w:rPr>
              <w:t>
bdt:‌Indicator‌Type (M.BDT.00013)</w:t>
            </w:r>
          </w:p>
          <w:bookmarkEnd w:id="841"/>
          <w:p>
            <w:pPr>
              <w:spacing w:after="20"/>
              <w:ind w:left="20"/>
              <w:jc w:val="both"/>
            </w:pPr>
            <w:r>
              <w:rPr>
                <w:rFonts w:ascii="Times New Roman"/>
                <w:b w:val="false"/>
                <w:i w:val="false"/>
                <w:color w:val="000000"/>
                <w:sz w:val="20"/>
              </w:rPr>
              <w:t>
Одно из двух значений: "true" (истина) или "false" (ложь)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2" w:id="842"/>
          <w:p>
            <w:pPr>
              <w:spacing w:after="20"/>
              <w:ind w:left="20"/>
              <w:jc w:val="both"/>
            </w:pPr>
            <w:r>
              <w:rPr>
                <w:rFonts w:ascii="Times New Roman"/>
                <w:b w:val="false"/>
                <w:i w:val="false"/>
                <w:color w:val="000000"/>
                <w:sz w:val="20"/>
              </w:rPr>
              <w:t>
2.11.10. Наименование хозяйствующего субъекта</w:t>
            </w:r>
          </w:p>
          <w:bookmarkEnd w:id="842"/>
          <w:p>
            <w:pPr>
              <w:spacing w:after="20"/>
              <w:ind w:left="20"/>
              <w:jc w:val="both"/>
            </w:pPr>
            <w:r>
              <w:rPr>
                <w:rFonts w:ascii="Times New Roman"/>
                <w:b w:val="false"/>
                <w:i w:val="false"/>
                <w:color w:val="000000"/>
                <w:sz w:val="20"/>
              </w:rPr>
              <w:t>
(csdo:‌Business‌Entity‌Name)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организации, в состав которой входит орган по оценке соответстия, выдавший документ, подтверждающий соответствие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3" w:id="843"/>
          <w:p>
            <w:pPr>
              <w:spacing w:after="20"/>
              <w:ind w:left="20"/>
              <w:jc w:val="both"/>
            </w:pPr>
            <w:r>
              <w:rPr>
                <w:rFonts w:ascii="Times New Roman"/>
                <w:b w:val="false"/>
                <w:i w:val="false"/>
                <w:color w:val="000000"/>
                <w:sz w:val="20"/>
              </w:rPr>
              <w:t>
csdo:‌Name300‌Type (M.SDT.00056)</w:t>
            </w:r>
          </w:p>
          <w:bookmarkEnd w:id="84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6" w:id="844"/>
          <w:p>
            <w:pPr>
              <w:spacing w:after="20"/>
              <w:ind w:left="20"/>
              <w:jc w:val="both"/>
            </w:pPr>
            <w:r>
              <w:rPr>
                <w:rFonts w:ascii="Times New Roman"/>
                <w:b w:val="false"/>
                <w:i w:val="false"/>
                <w:color w:val="000000"/>
                <w:sz w:val="20"/>
              </w:rPr>
              <w:t>
2.11.11. ФИО</w:t>
            </w:r>
          </w:p>
          <w:bookmarkEnd w:id="844"/>
          <w:p>
            <w:pPr>
              <w:spacing w:after="20"/>
              <w:ind w:left="20"/>
              <w:jc w:val="both"/>
            </w:pPr>
            <w:r>
              <w:rPr>
                <w:rFonts w:ascii="Times New Roman"/>
                <w:b w:val="false"/>
                <w:i w:val="false"/>
                <w:color w:val="000000"/>
                <w:sz w:val="20"/>
              </w:rPr>
              <w:t>
(ccdo:‌Full‌Name‌Details)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(при наличии) эксперта (эксперта-аудитора), подписавшего документ, подтверждающий соответствие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7" w:id="845"/>
          <w:p>
            <w:pPr>
              <w:spacing w:after="20"/>
              <w:ind w:left="20"/>
              <w:jc w:val="both"/>
            </w:pPr>
            <w:r>
              <w:rPr>
                <w:rFonts w:ascii="Times New Roman"/>
                <w:b w:val="false"/>
                <w:i w:val="false"/>
                <w:color w:val="000000"/>
                <w:sz w:val="20"/>
              </w:rPr>
              <w:t>
ccdo:‌Full‌Name‌Details‌Type (M.CDT.00016)</w:t>
            </w:r>
          </w:p>
          <w:bookmarkEnd w:id="84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 w:id="846"/>
          <w:p>
            <w:pPr>
              <w:spacing w:after="20"/>
              <w:ind w:left="20"/>
              <w:jc w:val="both"/>
            </w:pPr>
            <w:r>
              <w:rPr>
                <w:rFonts w:ascii="Times New Roman"/>
                <w:b w:val="false"/>
                <w:i w:val="false"/>
                <w:color w:val="000000"/>
                <w:sz w:val="20"/>
              </w:rPr>
              <w:t>
*.1. Имя</w:t>
            </w:r>
          </w:p>
          <w:bookmarkEnd w:id="846"/>
          <w:p>
            <w:pPr>
              <w:spacing w:after="20"/>
              <w:ind w:left="20"/>
              <w:jc w:val="both"/>
            </w:pPr>
            <w:r>
              <w:rPr>
                <w:rFonts w:ascii="Times New Roman"/>
                <w:b w:val="false"/>
                <w:i w:val="false"/>
                <w:color w:val="000000"/>
                <w:sz w:val="20"/>
              </w:rPr>
              <w:t>
(csdo:‌First‌Name)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9" w:id="847"/>
          <w:p>
            <w:pPr>
              <w:spacing w:after="20"/>
              <w:ind w:left="20"/>
              <w:jc w:val="both"/>
            </w:pPr>
            <w:r>
              <w:rPr>
                <w:rFonts w:ascii="Times New Roman"/>
                <w:b w:val="false"/>
                <w:i w:val="false"/>
                <w:color w:val="000000"/>
                <w:sz w:val="20"/>
              </w:rPr>
              <w:t>
csdo:‌Name120‌Type (M.SDT.00055)</w:t>
            </w:r>
          </w:p>
          <w:bookmarkEnd w:id="8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 w:id="848"/>
          <w:p>
            <w:pPr>
              <w:spacing w:after="20"/>
              <w:ind w:left="20"/>
              <w:jc w:val="both"/>
            </w:pPr>
            <w:r>
              <w:rPr>
                <w:rFonts w:ascii="Times New Roman"/>
                <w:b w:val="false"/>
                <w:i w:val="false"/>
                <w:color w:val="000000"/>
                <w:sz w:val="20"/>
              </w:rPr>
              <w:t>
*.2. Отчество</w:t>
            </w:r>
          </w:p>
          <w:bookmarkEnd w:id="848"/>
          <w:p>
            <w:pPr>
              <w:spacing w:after="20"/>
              <w:ind w:left="20"/>
              <w:jc w:val="both"/>
            </w:pPr>
            <w:r>
              <w:rPr>
                <w:rFonts w:ascii="Times New Roman"/>
                <w:b w:val="false"/>
                <w:i w:val="false"/>
                <w:color w:val="000000"/>
                <w:sz w:val="20"/>
              </w:rPr>
              <w:t>
(csdo:‌Middle‌Name)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3" w:id="849"/>
          <w:p>
            <w:pPr>
              <w:spacing w:after="20"/>
              <w:ind w:left="20"/>
              <w:jc w:val="both"/>
            </w:pPr>
            <w:r>
              <w:rPr>
                <w:rFonts w:ascii="Times New Roman"/>
                <w:b w:val="false"/>
                <w:i w:val="false"/>
                <w:color w:val="000000"/>
                <w:sz w:val="20"/>
              </w:rPr>
              <w:t>
csdo:‌Name120‌Type (M.SDT.00055)</w:t>
            </w:r>
          </w:p>
          <w:bookmarkEnd w:id="8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6" w:id="850"/>
          <w:p>
            <w:pPr>
              <w:spacing w:after="20"/>
              <w:ind w:left="20"/>
              <w:jc w:val="both"/>
            </w:pPr>
            <w:r>
              <w:rPr>
                <w:rFonts w:ascii="Times New Roman"/>
                <w:b w:val="false"/>
                <w:i w:val="false"/>
                <w:color w:val="000000"/>
                <w:sz w:val="20"/>
              </w:rPr>
              <w:t>
*.3. Фамилия</w:t>
            </w:r>
          </w:p>
          <w:bookmarkEnd w:id="850"/>
          <w:p>
            <w:pPr>
              <w:spacing w:after="20"/>
              <w:ind w:left="20"/>
              <w:jc w:val="both"/>
            </w:pPr>
            <w:r>
              <w:rPr>
                <w:rFonts w:ascii="Times New Roman"/>
                <w:b w:val="false"/>
                <w:i w:val="false"/>
                <w:color w:val="000000"/>
                <w:sz w:val="20"/>
              </w:rPr>
              <w:t>
(csdo:‌Last‌Name)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7" w:id="851"/>
          <w:p>
            <w:pPr>
              <w:spacing w:after="20"/>
              <w:ind w:left="20"/>
              <w:jc w:val="both"/>
            </w:pPr>
            <w:r>
              <w:rPr>
                <w:rFonts w:ascii="Times New Roman"/>
                <w:b w:val="false"/>
                <w:i w:val="false"/>
                <w:color w:val="000000"/>
                <w:sz w:val="20"/>
              </w:rPr>
              <w:t>
csdo:‌Name120‌Type (M.SDT.00055)</w:t>
            </w:r>
          </w:p>
          <w:bookmarkEnd w:id="8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 w:id="852"/>
          <w:p>
            <w:pPr>
              <w:spacing w:after="20"/>
              <w:ind w:left="20"/>
              <w:jc w:val="both"/>
            </w:pPr>
            <w:r>
              <w:rPr>
                <w:rFonts w:ascii="Times New Roman"/>
                <w:b w:val="false"/>
                <w:i w:val="false"/>
                <w:color w:val="000000"/>
                <w:sz w:val="20"/>
              </w:rPr>
              <w:t>
2.12. Признак включения продукции в единый перечень</w:t>
            </w:r>
          </w:p>
          <w:bookmarkEnd w:id="852"/>
          <w:p>
            <w:pPr>
              <w:spacing w:after="20"/>
              <w:ind w:left="20"/>
              <w:jc w:val="both"/>
            </w:pPr>
            <w:r>
              <w:rPr>
                <w:rFonts w:ascii="Times New Roman"/>
                <w:b w:val="false"/>
                <w:i w:val="false"/>
                <w:color w:val="000000"/>
                <w:sz w:val="20"/>
              </w:rPr>
              <w:t>
(trsdo:‌Single‌List‌Product‌Indicator)</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1" w:id="853"/>
          <w:p>
            <w:pPr>
              <w:spacing w:after="20"/>
              <w:ind w:left="20"/>
              <w:jc w:val="both"/>
            </w:pPr>
            <w:r>
              <w:rPr>
                <w:rFonts w:ascii="Times New Roman"/>
                <w:b w:val="false"/>
                <w:i w:val="false"/>
                <w:color w:val="000000"/>
                <w:sz w:val="20"/>
              </w:rPr>
              <w:t>
признак включения продукции в единый перечень продукции, подлежащей обязательному подтверждению соответствия, с выдачей сертификатов соответствия и деклараций о соответствии по единой форме:</w:t>
            </w:r>
          </w:p>
          <w:bookmarkEnd w:id="853"/>
          <w:p>
            <w:pPr>
              <w:spacing w:after="20"/>
              <w:ind w:left="20"/>
              <w:jc w:val="both"/>
            </w:pPr>
            <w:r>
              <w:rPr>
                <w:rFonts w:ascii="Times New Roman"/>
                <w:b w:val="false"/>
                <w:i w:val="false"/>
                <w:color w:val="000000"/>
                <w:sz w:val="20"/>
              </w:rPr>
              <w:t>
</w:t>
            </w:r>
            <w:r>
              <w:rPr>
                <w:rFonts w:ascii="Times New Roman"/>
                <w:b w:val="false"/>
                <w:i w:val="false"/>
                <w:color w:val="000000"/>
                <w:sz w:val="20"/>
              </w:rPr>
              <w:t>1 – продукция включена в единый перечень;</w:t>
            </w:r>
          </w:p>
          <w:p>
            <w:pPr>
              <w:spacing w:after="20"/>
              <w:ind w:left="20"/>
              <w:jc w:val="both"/>
            </w:pPr>
            <w:r>
              <w:rPr>
                <w:rFonts w:ascii="Times New Roman"/>
                <w:b w:val="false"/>
                <w:i w:val="false"/>
                <w:color w:val="000000"/>
                <w:sz w:val="20"/>
              </w:rPr>
              <w:t>
0 – продукция не включена в единый перечень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3" w:id="854"/>
          <w:p>
            <w:pPr>
              <w:spacing w:after="20"/>
              <w:ind w:left="20"/>
              <w:jc w:val="both"/>
            </w:pPr>
            <w:r>
              <w:rPr>
                <w:rFonts w:ascii="Times New Roman"/>
                <w:b w:val="false"/>
                <w:i w:val="false"/>
                <w:color w:val="000000"/>
                <w:sz w:val="20"/>
              </w:rPr>
              <w:t>
bdt:‌Indicator‌Type (M.BDT.00013)</w:t>
            </w:r>
          </w:p>
          <w:bookmarkEnd w:id="854"/>
          <w:p>
            <w:pPr>
              <w:spacing w:after="20"/>
              <w:ind w:left="20"/>
              <w:jc w:val="both"/>
            </w:pPr>
            <w:r>
              <w:rPr>
                <w:rFonts w:ascii="Times New Roman"/>
                <w:b w:val="false"/>
                <w:i w:val="false"/>
                <w:color w:val="000000"/>
                <w:sz w:val="20"/>
              </w:rPr>
              <w:t>
Одно из двух значений: "true" (истина) или "false" (ложь)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4" w:id="855"/>
          <w:p>
            <w:pPr>
              <w:spacing w:after="20"/>
              <w:ind w:left="20"/>
              <w:jc w:val="both"/>
            </w:pPr>
            <w:r>
              <w:rPr>
                <w:rFonts w:ascii="Times New Roman"/>
                <w:b w:val="false"/>
                <w:i w:val="false"/>
                <w:color w:val="000000"/>
                <w:sz w:val="20"/>
              </w:rPr>
              <w:t>
2.13. Обозначение технического регламента Союза</w:t>
            </w:r>
          </w:p>
          <w:bookmarkEnd w:id="855"/>
          <w:p>
            <w:pPr>
              <w:spacing w:after="20"/>
              <w:ind w:left="20"/>
              <w:jc w:val="both"/>
            </w:pPr>
            <w:r>
              <w:rPr>
                <w:rFonts w:ascii="Times New Roman"/>
                <w:b w:val="false"/>
                <w:i w:val="false"/>
                <w:color w:val="000000"/>
                <w:sz w:val="20"/>
              </w:rPr>
              <w:t>
(trsdo:‌Technical‌Regulation‌Id)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технического регламента Союза (технического регламента Таможенного союза), на соответствие требованиям которого проводилась оценка соответствия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5" w:id="856"/>
          <w:p>
            <w:pPr>
              <w:spacing w:after="20"/>
              <w:ind w:left="20"/>
              <w:jc w:val="both"/>
            </w:pPr>
            <w:r>
              <w:rPr>
                <w:rFonts w:ascii="Times New Roman"/>
                <w:b w:val="false"/>
                <w:i w:val="false"/>
                <w:color w:val="000000"/>
                <w:sz w:val="20"/>
              </w:rPr>
              <w:t>
trsdo:‌Technical‌Regulation‌Id‌Type (M.TR.SDT.00012)</w:t>
            </w:r>
          </w:p>
          <w:bookmarkEnd w:id="85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регистрационного номера из перечня технических регламентов Евразийского экономического союза (технических регламентов Таможенного союза).</w:t>
            </w:r>
          </w:p>
          <w:p>
            <w:pPr>
              <w:spacing w:after="20"/>
              <w:ind w:left="20"/>
              <w:jc w:val="both"/>
            </w:pPr>
            <w:r>
              <w:rPr>
                <w:rFonts w:ascii="Times New Roman"/>
                <w:b w:val="false"/>
                <w:i w:val="false"/>
                <w:color w:val="000000"/>
                <w:sz w:val="20"/>
              </w:rPr>
              <w:t>
Шаблон: ТР (ТС|ЕАЭС) \d{3}/\d{4}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 w:id="857"/>
          <w:p>
            <w:pPr>
              <w:spacing w:after="20"/>
              <w:ind w:left="20"/>
              <w:jc w:val="both"/>
            </w:pPr>
            <w:r>
              <w:rPr>
                <w:rFonts w:ascii="Times New Roman"/>
                <w:b w:val="false"/>
                <w:i w:val="false"/>
                <w:color w:val="000000"/>
                <w:sz w:val="20"/>
              </w:rPr>
              <w:t>
2.14. Сведения о документе</w:t>
            </w:r>
          </w:p>
          <w:bookmarkEnd w:id="857"/>
          <w:p>
            <w:pPr>
              <w:spacing w:after="20"/>
              <w:ind w:left="20"/>
              <w:jc w:val="both"/>
            </w:pPr>
            <w:r>
              <w:rPr>
                <w:rFonts w:ascii="Times New Roman"/>
                <w:b w:val="false"/>
                <w:i w:val="false"/>
                <w:color w:val="000000"/>
                <w:sz w:val="20"/>
              </w:rPr>
              <w:t>
(trcdo:‌Doc‌Information‌V2‌Details)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нормативном документе, на соответствие требованиям которого проводилась оценка соответствия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 w:id="858"/>
          <w:p>
            <w:pPr>
              <w:spacing w:after="20"/>
              <w:ind w:left="20"/>
              <w:jc w:val="both"/>
            </w:pPr>
            <w:r>
              <w:rPr>
                <w:rFonts w:ascii="Times New Roman"/>
                <w:b w:val="false"/>
                <w:i w:val="false"/>
                <w:color w:val="000000"/>
                <w:sz w:val="20"/>
              </w:rPr>
              <w:t>
trcdo:‌Doc‌Information‌V2‌Details‌Type (M.TR.CDT.00019)</w:t>
            </w:r>
          </w:p>
          <w:bookmarkEnd w:id="85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 w:id="859"/>
          <w:p>
            <w:pPr>
              <w:spacing w:after="20"/>
              <w:ind w:left="20"/>
              <w:jc w:val="both"/>
            </w:pPr>
            <w:r>
              <w:rPr>
                <w:rFonts w:ascii="Times New Roman"/>
                <w:b w:val="false"/>
                <w:i w:val="false"/>
                <w:color w:val="000000"/>
                <w:sz w:val="20"/>
              </w:rPr>
              <w:t>
2.14.1. Номер документа</w:t>
            </w:r>
          </w:p>
          <w:bookmarkEnd w:id="859"/>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 w:id="860"/>
          <w:p>
            <w:pPr>
              <w:spacing w:after="20"/>
              <w:ind w:left="20"/>
              <w:jc w:val="both"/>
            </w:pPr>
            <w:r>
              <w:rPr>
                <w:rFonts w:ascii="Times New Roman"/>
                <w:b w:val="false"/>
                <w:i w:val="false"/>
                <w:color w:val="000000"/>
                <w:sz w:val="20"/>
              </w:rPr>
              <w:t>
csdo:‌Id50‌Type (M.SDT.00093)</w:t>
            </w:r>
          </w:p>
          <w:bookmarkEnd w:id="8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3" w:id="861"/>
          <w:p>
            <w:pPr>
              <w:spacing w:after="20"/>
              <w:ind w:left="20"/>
              <w:jc w:val="both"/>
            </w:pPr>
            <w:r>
              <w:rPr>
                <w:rFonts w:ascii="Times New Roman"/>
                <w:b w:val="false"/>
                <w:i w:val="false"/>
                <w:color w:val="000000"/>
                <w:sz w:val="20"/>
              </w:rPr>
              <w:t>
2.14.2. Наименование документа</w:t>
            </w:r>
          </w:p>
          <w:bookmarkEnd w:id="861"/>
          <w:p>
            <w:pPr>
              <w:spacing w:after="20"/>
              <w:ind w:left="20"/>
              <w:jc w:val="both"/>
            </w:pPr>
            <w:r>
              <w:rPr>
                <w:rFonts w:ascii="Times New Roman"/>
                <w:b w:val="false"/>
                <w:i w:val="false"/>
                <w:color w:val="000000"/>
                <w:sz w:val="20"/>
              </w:rPr>
              <w:t>
(csdo:‌Doc‌Name)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 включающее в себя при необходимости вид документа, наименование принявшего органа (организации) и собственное наименование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4" w:id="862"/>
          <w:p>
            <w:pPr>
              <w:spacing w:after="20"/>
              <w:ind w:left="20"/>
              <w:jc w:val="both"/>
            </w:pPr>
            <w:r>
              <w:rPr>
                <w:rFonts w:ascii="Times New Roman"/>
                <w:b w:val="false"/>
                <w:i w:val="false"/>
                <w:color w:val="000000"/>
                <w:sz w:val="20"/>
              </w:rPr>
              <w:t>
csdo:‌Name500‌Type (M.SDT.00134)</w:t>
            </w:r>
          </w:p>
          <w:bookmarkEnd w:id="8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7" w:id="863"/>
          <w:p>
            <w:pPr>
              <w:spacing w:after="20"/>
              <w:ind w:left="20"/>
              <w:jc w:val="both"/>
            </w:pPr>
            <w:r>
              <w:rPr>
                <w:rFonts w:ascii="Times New Roman"/>
                <w:b w:val="false"/>
                <w:i w:val="false"/>
                <w:color w:val="000000"/>
                <w:sz w:val="20"/>
              </w:rPr>
              <w:t>
2.14.3. Дата документа</w:t>
            </w:r>
          </w:p>
          <w:bookmarkEnd w:id="863"/>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8" w:id="864"/>
          <w:p>
            <w:pPr>
              <w:spacing w:after="20"/>
              <w:ind w:left="20"/>
              <w:jc w:val="both"/>
            </w:pPr>
            <w:r>
              <w:rPr>
                <w:rFonts w:ascii="Times New Roman"/>
                <w:b w:val="false"/>
                <w:i w:val="false"/>
                <w:color w:val="000000"/>
                <w:sz w:val="20"/>
              </w:rPr>
              <w:t>
bdt:‌Date‌Type (M.BDT.00005)</w:t>
            </w:r>
          </w:p>
          <w:bookmarkEnd w:id="864"/>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9" w:id="865"/>
          <w:p>
            <w:pPr>
              <w:spacing w:after="20"/>
              <w:ind w:left="20"/>
              <w:jc w:val="both"/>
            </w:pPr>
            <w:r>
              <w:rPr>
                <w:rFonts w:ascii="Times New Roman"/>
                <w:b w:val="false"/>
                <w:i w:val="false"/>
                <w:color w:val="000000"/>
                <w:sz w:val="20"/>
              </w:rPr>
              <w:t>
2.15. ФИО</w:t>
            </w:r>
          </w:p>
          <w:bookmarkEnd w:id="865"/>
          <w:p>
            <w:pPr>
              <w:spacing w:after="20"/>
              <w:ind w:left="20"/>
              <w:jc w:val="both"/>
            </w:pPr>
            <w:r>
              <w:rPr>
                <w:rFonts w:ascii="Times New Roman"/>
                <w:b w:val="false"/>
                <w:i w:val="false"/>
                <w:color w:val="000000"/>
                <w:sz w:val="20"/>
              </w:rPr>
              <w:t>
(ccdo:‌Full‌Name‌Details)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 эксперта (эксперта-аудитора)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0" w:id="866"/>
          <w:p>
            <w:pPr>
              <w:spacing w:after="20"/>
              <w:ind w:left="20"/>
              <w:jc w:val="both"/>
            </w:pPr>
            <w:r>
              <w:rPr>
                <w:rFonts w:ascii="Times New Roman"/>
                <w:b w:val="false"/>
                <w:i w:val="false"/>
                <w:color w:val="000000"/>
                <w:sz w:val="20"/>
              </w:rPr>
              <w:t>
ccdo:‌Full‌Name‌Details‌Type (M.CDT.00016)</w:t>
            </w:r>
          </w:p>
          <w:bookmarkEnd w:id="86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1" w:id="867"/>
          <w:p>
            <w:pPr>
              <w:spacing w:after="20"/>
              <w:ind w:left="20"/>
              <w:jc w:val="both"/>
            </w:pPr>
            <w:r>
              <w:rPr>
                <w:rFonts w:ascii="Times New Roman"/>
                <w:b w:val="false"/>
                <w:i w:val="false"/>
                <w:color w:val="000000"/>
                <w:sz w:val="20"/>
              </w:rPr>
              <w:t>
2.15.1. Имя</w:t>
            </w:r>
          </w:p>
          <w:bookmarkEnd w:id="867"/>
          <w:p>
            <w:pPr>
              <w:spacing w:after="20"/>
              <w:ind w:left="20"/>
              <w:jc w:val="both"/>
            </w:pPr>
            <w:r>
              <w:rPr>
                <w:rFonts w:ascii="Times New Roman"/>
                <w:b w:val="false"/>
                <w:i w:val="false"/>
                <w:color w:val="000000"/>
                <w:sz w:val="20"/>
              </w:rPr>
              <w:t>
(csdo:‌First‌Name)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2" w:id="868"/>
          <w:p>
            <w:pPr>
              <w:spacing w:after="20"/>
              <w:ind w:left="20"/>
              <w:jc w:val="both"/>
            </w:pPr>
            <w:r>
              <w:rPr>
                <w:rFonts w:ascii="Times New Roman"/>
                <w:b w:val="false"/>
                <w:i w:val="false"/>
                <w:color w:val="000000"/>
                <w:sz w:val="20"/>
              </w:rPr>
              <w:t>
csdo:‌Name120‌Type (M.SDT.00055)</w:t>
            </w:r>
          </w:p>
          <w:bookmarkEnd w:id="8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5" w:id="869"/>
          <w:p>
            <w:pPr>
              <w:spacing w:after="20"/>
              <w:ind w:left="20"/>
              <w:jc w:val="both"/>
            </w:pPr>
            <w:r>
              <w:rPr>
                <w:rFonts w:ascii="Times New Roman"/>
                <w:b w:val="false"/>
                <w:i w:val="false"/>
                <w:color w:val="000000"/>
                <w:sz w:val="20"/>
              </w:rPr>
              <w:t>
2.15.2. Отчество</w:t>
            </w:r>
          </w:p>
          <w:bookmarkEnd w:id="869"/>
          <w:p>
            <w:pPr>
              <w:spacing w:after="20"/>
              <w:ind w:left="20"/>
              <w:jc w:val="both"/>
            </w:pPr>
            <w:r>
              <w:rPr>
                <w:rFonts w:ascii="Times New Roman"/>
                <w:b w:val="false"/>
                <w:i w:val="false"/>
                <w:color w:val="000000"/>
                <w:sz w:val="20"/>
              </w:rPr>
              <w:t>
(csdo:‌Middle‌Name)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6" w:id="870"/>
          <w:p>
            <w:pPr>
              <w:spacing w:after="20"/>
              <w:ind w:left="20"/>
              <w:jc w:val="both"/>
            </w:pPr>
            <w:r>
              <w:rPr>
                <w:rFonts w:ascii="Times New Roman"/>
                <w:b w:val="false"/>
                <w:i w:val="false"/>
                <w:color w:val="000000"/>
                <w:sz w:val="20"/>
              </w:rPr>
              <w:t>
csdo:‌Name120‌Type (M.SDT.00055)</w:t>
            </w:r>
          </w:p>
          <w:bookmarkEnd w:id="8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9" w:id="871"/>
          <w:p>
            <w:pPr>
              <w:spacing w:after="20"/>
              <w:ind w:left="20"/>
              <w:jc w:val="both"/>
            </w:pPr>
            <w:r>
              <w:rPr>
                <w:rFonts w:ascii="Times New Roman"/>
                <w:b w:val="false"/>
                <w:i w:val="false"/>
                <w:color w:val="000000"/>
                <w:sz w:val="20"/>
              </w:rPr>
              <w:t>
2.15.3. Фамилия</w:t>
            </w:r>
          </w:p>
          <w:bookmarkEnd w:id="871"/>
          <w:p>
            <w:pPr>
              <w:spacing w:after="20"/>
              <w:ind w:left="20"/>
              <w:jc w:val="both"/>
            </w:pPr>
            <w:r>
              <w:rPr>
                <w:rFonts w:ascii="Times New Roman"/>
                <w:b w:val="false"/>
                <w:i w:val="false"/>
                <w:color w:val="000000"/>
                <w:sz w:val="20"/>
              </w:rPr>
              <w:t>
(csdo:‌Last‌Name)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0" w:id="872"/>
          <w:p>
            <w:pPr>
              <w:spacing w:after="20"/>
              <w:ind w:left="20"/>
              <w:jc w:val="both"/>
            </w:pPr>
            <w:r>
              <w:rPr>
                <w:rFonts w:ascii="Times New Roman"/>
                <w:b w:val="false"/>
                <w:i w:val="false"/>
                <w:color w:val="000000"/>
                <w:sz w:val="20"/>
              </w:rPr>
              <w:t>
csdo:‌Name120‌Type (M.SDT.00055)</w:t>
            </w:r>
          </w:p>
          <w:bookmarkEnd w:id="8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3" w:id="873"/>
          <w:p>
            <w:pPr>
              <w:spacing w:after="20"/>
              <w:ind w:left="20"/>
              <w:jc w:val="both"/>
            </w:pPr>
            <w:r>
              <w:rPr>
                <w:rFonts w:ascii="Times New Roman"/>
                <w:b w:val="false"/>
                <w:i w:val="false"/>
                <w:color w:val="000000"/>
                <w:sz w:val="20"/>
              </w:rPr>
              <w:t>
2.16. Код вида документа об оценке соответствия</w:t>
            </w:r>
          </w:p>
          <w:bookmarkEnd w:id="873"/>
          <w:p>
            <w:pPr>
              <w:spacing w:after="20"/>
              <w:ind w:left="20"/>
              <w:jc w:val="both"/>
            </w:pPr>
            <w:r>
              <w:rPr>
                <w:rFonts w:ascii="Times New Roman"/>
                <w:b w:val="false"/>
                <w:i w:val="false"/>
                <w:color w:val="000000"/>
                <w:sz w:val="20"/>
              </w:rPr>
              <w:t>
(trsdo:‌Conformity‌Doc‌Kind‌Code)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 об оценке соответствия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 w:id="874"/>
          <w:p>
            <w:pPr>
              <w:spacing w:after="20"/>
              <w:ind w:left="20"/>
              <w:jc w:val="both"/>
            </w:pPr>
            <w:r>
              <w:rPr>
                <w:rFonts w:ascii="Times New Roman"/>
                <w:b w:val="false"/>
                <w:i w:val="false"/>
                <w:color w:val="000000"/>
                <w:sz w:val="20"/>
              </w:rPr>
              <w:t>
trsdo:‌Conformity‌Doc‌Kind‌Code‌Type (M.TR.SDT.00001)</w:t>
            </w:r>
          </w:p>
          <w:bookmarkEnd w:id="87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классификатором видов документов об оценке соответствия.</w:t>
            </w:r>
          </w:p>
          <w:p>
            <w:pPr>
              <w:spacing w:after="20"/>
              <w:ind w:left="20"/>
              <w:jc w:val="both"/>
            </w:pPr>
            <w:r>
              <w:rPr>
                <w:rFonts w:ascii="Times New Roman"/>
                <w:b w:val="false"/>
                <w:i w:val="false"/>
                <w:color w:val="000000"/>
                <w:sz w:val="20"/>
              </w:rPr>
              <w:t>
Шаблон: \d{2}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6" w:id="875"/>
          <w:p>
            <w:pPr>
              <w:spacing w:after="20"/>
              <w:ind w:left="20"/>
              <w:jc w:val="both"/>
            </w:pPr>
            <w:r>
              <w:rPr>
                <w:rFonts w:ascii="Times New Roman"/>
                <w:b w:val="false"/>
                <w:i w:val="false"/>
                <w:color w:val="000000"/>
                <w:sz w:val="20"/>
              </w:rPr>
              <w:t>
2.17. Наименование вида документа об оценке соответствия</w:t>
            </w:r>
          </w:p>
          <w:bookmarkEnd w:id="875"/>
          <w:p>
            <w:pPr>
              <w:spacing w:after="20"/>
              <w:ind w:left="20"/>
              <w:jc w:val="both"/>
            </w:pPr>
            <w:r>
              <w:rPr>
                <w:rFonts w:ascii="Times New Roman"/>
                <w:b w:val="false"/>
                <w:i w:val="false"/>
                <w:color w:val="000000"/>
                <w:sz w:val="20"/>
              </w:rPr>
              <w:t>
(trsdo:‌Conformity‌Doc‌Kind‌Name)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 об оценке соответствия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7" w:id="876"/>
          <w:p>
            <w:pPr>
              <w:spacing w:after="20"/>
              <w:ind w:left="20"/>
              <w:jc w:val="both"/>
            </w:pPr>
            <w:r>
              <w:rPr>
                <w:rFonts w:ascii="Times New Roman"/>
                <w:b w:val="false"/>
                <w:i w:val="false"/>
                <w:color w:val="000000"/>
                <w:sz w:val="20"/>
              </w:rPr>
              <w:t>
csdo:‌Name120‌Type (M.SDT.00055)</w:t>
            </w:r>
          </w:p>
          <w:bookmarkEnd w:id="8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0" w:id="877"/>
          <w:p>
            <w:pPr>
              <w:spacing w:after="20"/>
              <w:ind w:left="20"/>
              <w:jc w:val="both"/>
            </w:pPr>
            <w:r>
              <w:rPr>
                <w:rFonts w:ascii="Times New Roman"/>
                <w:b w:val="false"/>
                <w:i w:val="false"/>
                <w:color w:val="000000"/>
                <w:sz w:val="20"/>
              </w:rPr>
              <w:t>
2.18. Код схемы сертификации</w:t>
            </w:r>
          </w:p>
          <w:bookmarkEnd w:id="877"/>
          <w:p>
            <w:pPr>
              <w:spacing w:after="20"/>
              <w:ind w:left="20"/>
              <w:jc w:val="both"/>
            </w:pPr>
            <w:r>
              <w:rPr>
                <w:rFonts w:ascii="Times New Roman"/>
                <w:b w:val="false"/>
                <w:i w:val="false"/>
                <w:color w:val="000000"/>
                <w:sz w:val="20"/>
              </w:rPr>
              <w:t>
(trsdo:‌Certification‌Scheme‌Code)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схемы сертификации или схемы декларирования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1" w:id="878"/>
          <w:p>
            <w:pPr>
              <w:spacing w:after="20"/>
              <w:ind w:left="20"/>
              <w:jc w:val="both"/>
            </w:pPr>
            <w:r>
              <w:rPr>
                <w:rFonts w:ascii="Times New Roman"/>
                <w:b w:val="false"/>
                <w:i w:val="false"/>
                <w:color w:val="000000"/>
                <w:sz w:val="20"/>
              </w:rPr>
              <w:t>
trsdo:‌Certification‌Scheme‌Code‌Type (M.TR.SDT.00267)</w:t>
            </w:r>
          </w:p>
          <w:bookmarkEnd w:id="87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схемы оценки соответствия в соответствии с перечнем технических регламентов Союза (технических регламентов Таможенного союза).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4" w:id="879"/>
          <w:p>
            <w:pPr>
              <w:spacing w:after="20"/>
              <w:ind w:left="20"/>
              <w:jc w:val="both"/>
            </w:pPr>
            <w:r>
              <w:rPr>
                <w:rFonts w:ascii="Times New Roman"/>
                <w:b w:val="false"/>
                <w:i w:val="false"/>
                <w:color w:val="000000"/>
                <w:sz w:val="20"/>
              </w:rPr>
              <w:t>
2.19. Сведения о документе, обеспечивающем соблюдение требований</w:t>
            </w:r>
          </w:p>
          <w:bookmarkEnd w:id="879"/>
          <w:p>
            <w:pPr>
              <w:spacing w:after="20"/>
              <w:ind w:left="20"/>
              <w:jc w:val="both"/>
            </w:pPr>
            <w:r>
              <w:rPr>
                <w:rFonts w:ascii="Times New Roman"/>
                <w:b w:val="false"/>
                <w:i w:val="false"/>
                <w:color w:val="000000"/>
                <w:sz w:val="20"/>
              </w:rPr>
              <w:t>
(trcdo:‌Compliance‌Providing‌Doc‌Details)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стандарте или ином документе, в результате применения которого обеспечивается соблюдение установленных требований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5" w:id="880"/>
          <w:p>
            <w:pPr>
              <w:spacing w:after="20"/>
              <w:ind w:left="20"/>
              <w:jc w:val="both"/>
            </w:pPr>
            <w:r>
              <w:rPr>
                <w:rFonts w:ascii="Times New Roman"/>
                <w:b w:val="false"/>
                <w:i w:val="false"/>
                <w:color w:val="000000"/>
                <w:sz w:val="20"/>
              </w:rPr>
              <w:t>
trcdo:‌Compliance‌Providing‌Doc‌Details‌Type (M.TR.CDT.00010)</w:t>
            </w:r>
          </w:p>
          <w:bookmarkEnd w:id="88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 w:id="881"/>
          <w:p>
            <w:pPr>
              <w:spacing w:after="20"/>
              <w:ind w:left="20"/>
              <w:jc w:val="both"/>
            </w:pPr>
            <w:r>
              <w:rPr>
                <w:rFonts w:ascii="Times New Roman"/>
                <w:b w:val="false"/>
                <w:i w:val="false"/>
                <w:color w:val="000000"/>
                <w:sz w:val="20"/>
              </w:rPr>
              <w:t>
2.19.1. Обозначение структурного элемента документа</w:t>
            </w:r>
          </w:p>
          <w:bookmarkEnd w:id="881"/>
          <w:p>
            <w:pPr>
              <w:spacing w:after="20"/>
              <w:ind w:left="20"/>
              <w:jc w:val="both"/>
            </w:pPr>
            <w:r>
              <w:rPr>
                <w:rFonts w:ascii="Times New Roman"/>
                <w:b w:val="false"/>
                <w:i w:val="false"/>
                <w:color w:val="000000"/>
                <w:sz w:val="20"/>
              </w:rPr>
              <w:t>
(trcdo:‌Doc‌Structural‌Element‌Details)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раздела (пункта, подпункта) стандарта, в результате применения которого на добровольной основе обеспечивается соблюдение установленных требований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7" w:id="882"/>
          <w:p>
            <w:pPr>
              <w:spacing w:after="20"/>
              <w:ind w:left="20"/>
              <w:jc w:val="both"/>
            </w:pPr>
            <w:r>
              <w:rPr>
                <w:rFonts w:ascii="Times New Roman"/>
                <w:b w:val="false"/>
                <w:i w:val="false"/>
                <w:color w:val="000000"/>
                <w:sz w:val="20"/>
              </w:rPr>
              <w:t>
trcdo:‌Doc‌Structural‌Element‌Details‌Type (M.TR.CDT.00011)</w:t>
            </w:r>
          </w:p>
          <w:bookmarkEnd w:id="88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8" w:id="883"/>
          <w:p>
            <w:pPr>
              <w:spacing w:after="20"/>
              <w:ind w:left="20"/>
              <w:jc w:val="both"/>
            </w:pPr>
            <w:r>
              <w:rPr>
                <w:rFonts w:ascii="Times New Roman"/>
                <w:b w:val="false"/>
                <w:i w:val="false"/>
                <w:color w:val="000000"/>
                <w:sz w:val="20"/>
              </w:rPr>
              <w:t>
*.1. Идентификатор структурного элемента документа</w:t>
            </w:r>
          </w:p>
          <w:bookmarkEnd w:id="883"/>
          <w:p>
            <w:pPr>
              <w:spacing w:after="20"/>
              <w:ind w:left="20"/>
              <w:jc w:val="both"/>
            </w:pPr>
            <w:r>
              <w:rPr>
                <w:rFonts w:ascii="Times New Roman"/>
                <w:b w:val="false"/>
                <w:i w:val="false"/>
                <w:color w:val="000000"/>
                <w:sz w:val="20"/>
              </w:rPr>
              <w:t>
(trsdo:‌Doc‌Structural‌Element‌Id)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структурного элемента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9" w:id="884"/>
          <w:p>
            <w:pPr>
              <w:spacing w:after="20"/>
              <w:ind w:left="20"/>
              <w:jc w:val="both"/>
            </w:pPr>
            <w:r>
              <w:rPr>
                <w:rFonts w:ascii="Times New Roman"/>
                <w:b w:val="false"/>
                <w:i w:val="false"/>
                <w:color w:val="000000"/>
                <w:sz w:val="20"/>
              </w:rPr>
              <w:t>
csdo:‌Id20‌Type (M.SDT.00092)</w:t>
            </w:r>
          </w:p>
          <w:bookmarkEnd w:id="8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2" w:id="885"/>
          <w:p>
            <w:pPr>
              <w:spacing w:after="20"/>
              <w:ind w:left="20"/>
              <w:jc w:val="both"/>
            </w:pPr>
            <w:r>
              <w:rPr>
                <w:rFonts w:ascii="Times New Roman"/>
                <w:b w:val="false"/>
                <w:i w:val="false"/>
                <w:color w:val="000000"/>
                <w:sz w:val="20"/>
              </w:rPr>
              <w:t>
*.2. Наименование структурного элемента документа</w:t>
            </w:r>
          </w:p>
          <w:bookmarkEnd w:id="885"/>
          <w:p>
            <w:pPr>
              <w:spacing w:after="20"/>
              <w:ind w:left="20"/>
              <w:jc w:val="both"/>
            </w:pPr>
            <w:r>
              <w:rPr>
                <w:rFonts w:ascii="Times New Roman"/>
                <w:b w:val="false"/>
                <w:i w:val="false"/>
                <w:color w:val="000000"/>
                <w:sz w:val="20"/>
              </w:rPr>
              <w:t>
(trsdo:‌Doc‌Structural‌Element‌Name)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структурного элемента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3" w:id="886"/>
          <w:p>
            <w:pPr>
              <w:spacing w:after="20"/>
              <w:ind w:left="20"/>
              <w:jc w:val="both"/>
            </w:pPr>
            <w:r>
              <w:rPr>
                <w:rFonts w:ascii="Times New Roman"/>
                <w:b w:val="false"/>
                <w:i w:val="false"/>
                <w:color w:val="000000"/>
                <w:sz w:val="20"/>
              </w:rPr>
              <w:t>
csdo:‌Name120‌Type (M.SDT.00055)</w:t>
            </w:r>
          </w:p>
          <w:bookmarkEnd w:id="8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6" w:id="887"/>
          <w:p>
            <w:pPr>
              <w:spacing w:after="20"/>
              <w:ind w:left="20"/>
              <w:jc w:val="both"/>
            </w:pPr>
            <w:r>
              <w:rPr>
                <w:rFonts w:ascii="Times New Roman"/>
                <w:b w:val="false"/>
                <w:i w:val="false"/>
                <w:color w:val="000000"/>
                <w:sz w:val="20"/>
              </w:rPr>
              <w:t>
2.19.2. Признак включения документа в перечень стандартов</w:t>
            </w:r>
          </w:p>
          <w:bookmarkEnd w:id="887"/>
          <w:p>
            <w:pPr>
              <w:spacing w:after="20"/>
              <w:ind w:left="20"/>
              <w:jc w:val="both"/>
            </w:pPr>
            <w:r>
              <w:rPr>
                <w:rFonts w:ascii="Times New Roman"/>
                <w:b w:val="false"/>
                <w:i w:val="false"/>
                <w:color w:val="000000"/>
                <w:sz w:val="20"/>
              </w:rPr>
              <w:t>
(trsdo:‌Standard‌List‌Indicator)</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включения документа в перечень стандартов, в результате применения которых на добровольной основе обеспечивается соблюдение установленных требований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7" w:id="888"/>
          <w:p>
            <w:pPr>
              <w:spacing w:after="20"/>
              <w:ind w:left="20"/>
              <w:jc w:val="both"/>
            </w:pPr>
            <w:r>
              <w:rPr>
                <w:rFonts w:ascii="Times New Roman"/>
                <w:b w:val="false"/>
                <w:i w:val="false"/>
                <w:color w:val="000000"/>
                <w:sz w:val="20"/>
              </w:rPr>
              <w:t>
bdt:‌Indicator‌Type (M.BDT.00013)</w:t>
            </w:r>
          </w:p>
          <w:bookmarkEnd w:id="888"/>
          <w:p>
            <w:pPr>
              <w:spacing w:after="20"/>
              <w:ind w:left="20"/>
              <w:jc w:val="both"/>
            </w:pPr>
            <w:r>
              <w:rPr>
                <w:rFonts w:ascii="Times New Roman"/>
                <w:b w:val="false"/>
                <w:i w:val="false"/>
                <w:color w:val="000000"/>
                <w:sz w:val="20"/>
              </w:rPr>
              <w:t>
Одно из двух значений: "true" (истина) или "false" (ложь)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8" w:id="889"/>
          <w:p>
            <w:pPr>
              <w:spacing w:after="20"/>
              <w:ind w:left="20"/>
              <w:jc w:val="both"/>
            </w:pPr>
            <w:r>
              <w:rPr>
                <w:rFonts w:ascii="Times New Roman"/>
                <w:b w:val="false"/>
                <w:i w:val="false"/>
                <w:color w:val="000000"/>
                <w:sz w:val="20"/>
              </w:rPr>
              <w:t>
2.19.3. Номер документа</w:t>
            </w:r>
          </w:p>
          <w:bookmarkEnd w:id="889"/>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присваиваемое документу при его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9" w:id="890"/>
          <w:p>
            <w:pPr>
              <w:spacing w:after="20"/>
              <w:ind w:left="20"/>
              <w:jc w:val="both"/>
            </w:pPr>
            <w:r>
              <w:rPr>
                <w:rFonts w:ascii="Times New Roman"/>
                <w:b w:val="false"/>
                <w:i w:val="false"/>
                <w:color w:val="000000"/>
                <w:sz w:val="20"/>
              </w:rPr>
              <w:t>
csdo:‌Id50‌Type (M.SDT.00093)</w:t>
            </w:r>
          </w:p>
          <w:bookmarkEnd w:id="8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2" w:id="891"/>
          <w:p>
            <w:pPr>
              <w:spacing w:after="20"/>
              <w:ind w:left="20"/>
              <w:jc w:val="both"/>
            </w:pPr>
            <w:r>
              <w:rPr>
                <w:rFonts w:ascii="Times New Roman"/>
                <w:b w:val="false"/>
                <w:i w:val="false"/>
                <w:color w:val="000000"/>
                <w:sz w:val="20"/>
              </w:rPr>
              <w:t>
2.19.4. Наименование документа</w:t>
            </w:r>
          </w:p>
          <w:bookmarkEnd w:id="891"/>
          <w:p>
            <w:pPr>
              <w:spacing w:after="20"/>
              <w:ind w:left="20"/>
              <w:jc w:val="both"/>
            </w:pPr>
            <w:r>
              <w:rPr>
                <w:rFonts w:ascii="Times New Roman"/>
                <w:b w:val="false"/>
                <w:i w:val="false"/>
                <w:color w:val="000000"/>
                <w:sz w:val="20"/>
              </w:rPr>
              <w:t>
(csdo:‌Doc‌Name)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3" w:id="892"/>
          <w:p>
            <w:pPr>
              <w:spacing w:after="20"/>
              <w:ind w:left="20"/>
              <w:jc w:val="both"/>
            </w:pPr>
            <w:r>
              <w:rPr>
                <w:rFonts w:ascii="Times New Roman"/>
                <w:b w:val="false"/>
                <w:i w:val="false"/>
                <w:color w:val="000000"/>
                <w:sz w:val="20"/>
              </w:rPr>
              <w:t>
csdo:‌Name500‌Type (M.SDT.00134)</w:t>
            </w:r>
          </w:p>
          <w:bookmarkEnd w:id="8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6" w:id="893"/>
          <w:p>
            <w:pPr>
              <w:spacing w:after="20"/>
              <w:ind w:left="20"/>
              <w:jc w:val="both"/>
            </w:pPr>
            <w:r>
              <w:rPr>
                <w:rFonts w:ascii="Times New Roman"/>
                <w:b w:val="false"/>
                <w:i w:val="false"/>
                <w:color w:val="000000"/>
                <w:sz w:val="20"/>
              </w:rPr>
              <w:t>
2.19.5. Дата документа</w:t>
            </w:r>
          </w:p>
          <w:bookmarkEnd w:id="893"/>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7" w:id="894"/>
          <w:p>
            <w:pPr>
              <w:spacing w:after="20"/>
              <w:ind w:left="20"/>
              <w:jc w:val="both"/>
            </w:pPr>
            <w:r>
              <w:rPr>
                <w:rFonts w:ascii="Times New Roman"/>
                <w:b w:val="false"/>
                <w:i w:val="false"/>
                <w:color w:val="000000"/>
                <w:sz w:val="20"/>
              </w:rPr>
              <w:t>
bdt:‌Date‌Type (M.BDT.00005)</w:t>
            </w:r>
          </w:p>
          <w:bookmarkEnd w:id="894"/>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8" w:id="895"/>
          <w:p>
            <w:pPr>
              <w:spacing w:after="20"/>
              <w:ind w:left="20"/>
              <w:jc w:val="both"/>
            </w:pPr>
            <w:r>
              <w:rPr>
                <w:rFonts w:ascii="Times New Roman"/>
                <w:b w:val="false"/>
                <w:i w:val="false"/>
                <w:color w:val="000000"/>
                <w:sz w:val="20"/>
              </w:rPr>
              <w:t>
2.19.6. Код стандарта</w:t>
            </w:r>
          </w:p>
          <w:bookmarkEnd w:id="895"/>
          <w:p>
            <w:pPr>
              <w:spacing w:after="20"/>
              <w:ind w:left="20"/>
              <w:jc w:val="both"/>
            </w:pPr>
            <w:r>
              <w:rPr>
                <w:rFonts w:ascii="Times New Roman"/>
                <w:b w:val="false"/>
                <w:i w:val="false"/>
                <w:color w:val="000000"/>
                <w:sz w:val="20"/>
              </w:rPr>
              <w:t>
(trsdo:‌Standard‌Code)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стандарта, в результате применения которого на добровольной основе обеспечивается соблюдение установленных требований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M.TR.SDE.00947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9" w:id="896"/>
          <w:p>
            <w:pPr>
              <w:spacing w:after="20"/>
              <w:ind w:left="20"/>
              <w:jc w:val="both"/>
            </w:pPr>
            <w:r>
              <w:rPr>
                <w:rFonts w:ascii="Times New Roman"/>
                <w:b w:val="false"/>
                <w:i w:val="false"/>
                <w:color w:val="000000"/>
                <w:sz w:val="20"/>
              </w:rPr>
              <w:t>
csdo:‌Unified‌Code20‌Type (M.SDT.00140)</w:t>
            </w:r>
          </w:p>
          <w:bookmarkEnd w:id="89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2" w:id="897"/>
          <w:p>
            <w:pPr>
              <w:spacing w:after="20"/>
              <w:ind w:left="20"/>
              <w:jc w:val="both"/>
            </w:pPr>
            <w:r>
              <w:rPr>
                <w:rFonts w:ascii="Times New Roman"/>
                <w:b w:val="false"/>
                <w:i w:val="false"/>
                <w:color w:val="000000"/>
                <w:sz w:val="20"/>
              </w:rPr>
              <w:t>
а) идентификатор справочника (классификатора)</w:t>
            </w:r>
          </w:p>
          <w:bookmarkEnd w:id="897"/>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3" w:id="898"/>
          <w:p>
            <w:pPr>
              <w:spacing w:after="20"/>
              <w:ind w:left="20"/>
              <w:jc w:val="both"/>
            </w:pPr>
            <w:r>
              <w:rPr>
                <w:rFonts w:ascii="Times New Roman"/>
                <w:b w:val="false"/>
                <w:i w:val="false"/>
                <w:color w:val="000000"/>
                <w:sz w:val="20"/>
              </w:rPr>
              <w:t>
csdo:‌Reference‌Data‌Id‌Type (M.SDT.00091)</w:t>
            </w:r>
          </w:p>
          <w:bookmarkEnd w:id="8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6" w:id="899"/>
          <w:p>
            <w:pPr>
              <w:spacing w:after="20"/>
              <w:ind w:left="20"/>
              <w:jc w:val="both"/>
            </w:pPr>
            <w:r>
              <w:rPr>
                <w:rFonts w:ascii="Times New Roman"/>
                <w:b w:val="false"/>
                <w:i w:val="false"/>
                <w:color w:val="000000"/>
                <w:sz w:val="20"/>
              </w:rPr>
              <w:t>
2.20. Статус действия документа</w:t>
            </w:r>
          </w:p>
          <w:bookmarkEnd w:id="899"/>
          <w:p>
            <w:pPr>
              <w:spacing w:after="20"/>
              <w:ind w:left="20"/>
              <w:jc w:val="both"/>
            </w:pPr>
            <w:r>
              <w:rPr>
                <w:rFonts w:ascii="Times New Roman"/>
                <w:b w:val="false"/>
                <w:i w:val="false"/>
                <w:color w:val="000000"/>
                <w:sz w:val="20"/>
              </w:rPr>
              <w:t>
(trcdo:‌Doc‌Status‌Details)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изменении статуса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7" w:id="900"/>
          <w:p>
            <w:pPr>
              <w:spacing w:after="20"/>
              <w:ind w:left="20"/>
              <w:jc w:val="both"/>
            </w:pPr>
            <w:r>
              <w:rPr>
                <w:rFonts w:ascii="Times New Roman"/>
                <w:b w:val="false"/>
                <w:i w:val="false"/>
                <w:color w:val="000000"/>
                <w:sz w:val="20"/>
              </w:rPr>
              <w:t>
trcdo:‌Doc‌Status‌Details‌Type (M.TR.CDT.00030)</w:t>
            </w:r>
          </w:p>
          <w:bookmarkEnd w:id="90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8" w:id="901"/>
          <w:p>
            <w:pPr>
              <w:spacing w:after="20"/>
              <w:ind w:left="20"/>
              <w:jc w:val="both"/>
            </w:pPr>
            <w:r>
              <w:rPr>
                <w:rFonts w:ascii="Times New Roman"/>
                <w:b w:val="false"/>
                <w:i w:val="false"/>
                <w:color w:val="000000"/>
                <w:sz w:val="20"/>
              </w:rPr>
              <w:t>
2.20.1. Код статуса действия документа</w:t>
            </w:r>
          </w:p>
          <w:bookmarkEnd w:id="901"/>
          <w:p>
            <w:pPr>
              <w:spacing w:after="20"/>
              <w:ind w:left="20"/>
              <w:jc w:val="both"/>
            </w:pPr>
            <w:r>
              <w:rPr>
                <w:rFonts w:ascii="Times New Roman"/>
                <w:b w:val="false"/>
                <w:i w:val="false"/>
                <w:color w:val="000000"/>
                <w:sz w:val="20"/>
              </w:rPr>
              <w:t>
(trsdo:‌Doc‌Status‌Code)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действия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9" w:id="902"/>
          <w:p>
            <w:pPr>
              <w:spacing w:after="20"/>
              <w:ind w:left="20"/>
              <w:jc w:val="both"/>
            </w:pPr>
            <w:r>
              <w:rPr>
                <w:rFonts w:ascii="Times New Roman"/>
                <w:b w:val="false"/>
                <w:i w:val="false"/>
                <w:color w:val="000000"/>
                <w:sz w:val="20"/>
              </w:rPr>
              <w:t>
trsdo:‌Doc‌Status‌Code‌Type (M.TR.SDT.00015)</w:t>
            </w:r>
          </w:p>
          <w:bookmarkEnd w:id="90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классификатором статусов действия документа.</w:t>
            </w:r>
          </w:p>
          <w:p>
            <w:pPr>
              <w:spacing w:after="20"/>
              <w:ind w:left="20"/>
              <w:jc w:val="both"/>
            </w:pPr>
            <w:r>
              <w:rPr>
                <w:rFonts w:ascii="Times New Roman"/>
                <w:b w:val="false"/>
                <w:i w:val="false"/>
                <w:color w:val="000000"/>
                <w:sz w:val="20"/>
              </w:rPr>
              <w:t>
Шаблон: \d{1,2}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1" w:id="903"/>
          <w:p>
            <w:pPr>
              <w:spacing w:after="20"/>
              <w:ind w:left="20"/>
              <w:jc w:val="both"/>
            </w:pPr>
            <w:r>
              <w:rPr>
                <w:rFonts w:ascii="Times New Roman"/>
                <w:b w:val="false"/>
                <w:i w:val="false"/>
                <w:color w:val="000000"/>
                <w:sz w:val="20"/>
              </w:rPr>
              <w:t>
2.20.2. Сведения о документе</w:t>
            </w:r>
          </w:p>
          <w:bookmarkEnd w:id="903"/>
          <w:p>
            <w:pPr>
              <w:spacing w:after="20"/>
              <w:ind w:left="20"/>
              <w:jc w:val="both"/>
            </w:pPr>
            <w:r>
              <w:rPr>
                <w:rFonts w:ascii="Times New Roman"/>
                <w:b w:val="false"/>
                <w:i w:val="false"/>
                <w:color w:val="000000"/>
                <w:sz w:val="20"/>
              </w:rPr>
              <w:t>
(trcdo:‌Doc‌Information‌V2‌Details)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документе, на основании которого установлен статус действия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2" w:id="904"/>
          <w:p>
            <w:pPr>
              <w:spacing w:after="20"/>
              <w:ind w:left="20"/>
              <w:jc w:val="both"/>
            </w:pPr>
            <w:r>
              <w:rPr>
                <w:rFonts w:ascii="Times New Roman"/>
                <w:b w:val="false"/>
                <w:i w:val="false"/>
                <w:color w:val="000000"/>
                <w:sz w:val="20"/>
              </w:rPr>
              <w:t>
trcdo:‌Doc‌Information‌V2‌Details‌Type (M.TR.CDT.00019)</w:t>
            </w:r>
          </w:p>
          <w:bookmarkEnd w:id="90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3" w:id="905"/>
          <w:p>
            <w:pPr>
              <w:spacing w:after="20"/>
              <w:ind w:left="20"/>
              <w:jc w:val="both"/>
            </w:pPr>
            <w:r>
              <w:rPr>
                <w:rFonts w:ascii="Times New Roman"/>
                <w:b w:val="false"/>
                <w:i w:val="false"/>
                <w:color w:val="000000"/>
                <w:sz w:val="20"/>
              </w:rPr>
              <w:t>
*.1. Номер документа</w:t>
            </w:r>
          </w:p>
          <w:bookmarkEnd w:id="905"/>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4" w:id="906"/>
          <w:p>
            <w:pPr>
              <w:spacing w:after="20"/>
              <w:ind w:left="20"/>
              <w:jc w:val="both"/>
            </w:pPr>
            <w:r>
              <w:rPr>
                <w:rFonts w:ascii="Times New Roman"/>
                <w:b w:val="false"/>
                <w:i w:val="false"/>
                <w:color w:val="000000"/>
                <w:sz w:val="20"/>
              </w:rPr>
              <w:t>
csdo:‌Id50‌Type (M.SDT.00093)</w:t>
            </w:r>
          </w:p>
          <w:bookmarkEnd w:id="90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7" w:id="907"/>
          <w:p>
            <w:pPr>
              <w:spacing w:after="20"/>
              <w:ind w:left="20"/>
              <w:jc w:val="both"/>
            </w:pPr>
            <w:r>
              <w:rPr>
                <w:rFonts w:ascii="Times New Roman"/>
                <w:b w:val="false"/>
                <w:i w:val="false"/>
                <w:color w:val="000000"/>
                <w:sz w:val="20"/>
              </w:rPr>
              <w:t>
*.2. Наименование документа</w:t>
            </w:r>
          </w:p>
          <w:bookmarkEnd w:id="907"/>
          <w:p>
            <w:pPr>
              <w:spacing w:after="20"/>
              <w:ind w:left="20"/>
              <w:jc w:val="both"/>
            </w:pPr>
            <w:r>
              <w:rPr>
                <w:rFonts w:ascii="Times New Roman"/>
                <w:b w:val="false"/>
                <w:i w:val="false"/>
                <w:color w:val="000000"/>
                <w:sz w:val="20"/>
              </w:rPr>
              <w:t>
(csdo:‌Doc‌Name)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 включающее в себя при необходимости вид документа, наименование принявшего органа (организации) и собственное наименование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8" w:id="908"/>
          <w:p>
            <w:pPr>
              <w:spacing w:after="20"/>
              <w:ind w:left="20"/>
              <w:jc w:val="both"/>
            </w:pPr>
            <w:r>
              <w:rPr>
                <w:rFonts w:ascii="Times New Roman"/>
                <w:b w:val="false"/>
                <w:i w:val="false"/>
                <w:color w:val="000000"/>
                <w:sz w:val="20"/>
              </w:rPr>
              <w:t>
csdo:‌Name500‌Type (M.SDT.00134)</w:t>
            </w:r>
          </w:p>
          <w:bookmarkEnd w:id="90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1" w:id="909"/>
          <w:p>
            <w:pPr>
              <w:spacing w:after="20"/>
              <w:ind w:left="20"/>
              <w:jc w:val="both"/>
            </w:pPr>
            <w:r>
              <w:rPr>
                <w:rFonts w:ascii="Times New Roman"/>
                <w:b w:val="false"/>
                <w:i w:val="false"/>
                <w:color w:val="000000"/>
                <w:sz w:val="20"/>
              </w:rPr>
              <w:t>
*.3. Дата документа</w:t>
            </w:r>
          </w:p>
          <w:bookmarkEnd w:id="909"/>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2" w:id="910"/>
          <w:p>
            <w:pPr>
              <w:spacing w:after="20"/>
              <w:ind w:left="20"/>
              <w:jc w:val="both"/>
            </w:pPr>
            <w:r>
              <w:rPr>
                <w:rFonts w:ascii="Times New Roman"/>
                <w:b w:val="false"/>
                <w:i w:val="false"/>
                <w:color w:val="000000"/>
                <w:sz w:val="20"/>
              </w:rPr>
              <w:t>
bdt:‌Date‌Type (M.BDT.00005)</w:t>
            </w:r>
          </w:p>
          <w:bookmarkEnd w:id="910"/>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3" w:id="911"/>
          <w:p>
            <w:pPr>
              <w:spacing w:after="20"/>
              <w:ind w:left="20"/>
              <w:jc w:val="both"/>
            </w:pPr>
            <w:r>
              <w:rPr>
                <w:rFonts w:ascii="Times New Roman"/>
                <w:b w:val="false"/>
                <w:i w:val="false"/>
                <w:color w:val="000000"/>
                <w:sz w:val="20"/>
              </w:rPr>
              <w:t>
2.20.3. Начальная дата</w:t>
            </w:r>
          </w:p>
          <w:bookmarkEnd w:id="911"/>
          <w:p>
            <w:pPr>
              <w:spacing w:after="20"/>
              <w:ind w:left="20"/>
              <w:jc w:val="both"/>
            </w:pPr>
            <w:r>
              <w:rPr>
                <w:rFonts w:ascii="Times New Roman"/>
                <w:b w:val="false"/>
                <w:i w:val="false"/>
                <w:color w:val="000000"/>
                <w:sz w:val="20"/>
              </w:rPr>
              <w:t>
(csdo:‌Start‌Date)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действия статуса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4" w:id="912"/>
          <w:p>
            <w:pPr>
              <w:spacing w:after="20"/>
              <w:ind w:left="20"/>
              <w:jc w:val="both"/>
            </w:pPr>
            <w:r>
              <w:rPr>
                <w:rFonts w:ascii="Times New Roman"/>
                <w:b w:val="false"/>
                <w:i w:val="false"/>
                <w:color w:val="000000"/>
                <w:sz w:val="20"/>
              </w:rPr>
              <w:t>
bdt:‌Date‌Type (M.BDT.00005)</w:t>
            </w:r>
          </w:p>
          <w:bookmarkEnd w:id="912"/>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5" w:id="913"/>
          <w:p>
            <w:pPr>
              <w:spacing w:after="20"/>
              <w:ind w:left="20"/>
              <w:jc w:val="both"/>
            </w:pPr>
            <w:r>
              <w:rPr>
                <w:rFonts w:ascii="Times New Roman"/>
                <w:b w:val="false"/>
                <w:i w:val="false"/>
                <w:color w:val="000000"/>
                <w:sz w:val="20"/>
              </w:rPr>
              <w:t>
2.20.4. Конечная дата</w:t>
            </w:r>
          </w:p>
          <w:bookmarkEnd w:id="913"/>
          <w:p>
            <w:pPr>
              <w:spacing w:after="20"/>
              <w:ind w:left="20"/>
              <w:jc w:val="both"/>
            </w:pPr>
            <w:r>
              <w:rPr>
                <w:rFonts w:ascii="Times New Roman"/>
                <w:b w:val="false"/>
                <w:i w:val="false"/>
                <w:color w:val="000000"/>
                <w:sz w:val="20"/>
              </w:rPr>
              <w:t>
(csdo:‌End‌Date)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действия статуса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6" w:id="914"/>
          <w:p>
            <w:pPr>
              <w:spacing w:after="20"/>
              <w:ind w:left="20"/>
              <w:jc w:val="both"/>
            </w:pPr>
            <w:r>
              <w:rPr>
                <w:rFonts w:ascii="Times New Roman"/>
                <w:b w:val="false"/>
                <w:i w:val="false"/>
                <w:color w:val="000000"/>
                <w:sz w:val="20"/>
              </w:rPr>
              <w:t>
bdt:‌Date‌Type (M.BDT.00005)</w:t>
            </w:r>
          </w:p>
          <w:bookmarkEnd w:id="914"/>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7" w:id="915"/>
          <w:p>
            <w:pPr>
              <w:spacing w:after="20"/>
              <w:ind w:left="20"/>
              <w:jc w:val="both"/>
            </w:pPr>
            <w:r>
              <w:rPr>
                <w:rFonts w:ascii="Times New Roman"/>
                <w:b w:val="false"/>
                <w:i w:val="false"/>
                <w:color w:val="000000"/>
                <w:sz w:val="20"/>
              </w:rPr>
              <w:t>
2.20.5. Примечание</w:t>
            </w:r>
          </w:p>
          <w:bookmarkEnd w:id="915"/>
          <w:p>
            <w:pPr>
              <w:spacing w:after="20"/>
              <w:ind w:left="20"/>
              <w:jc w:val="both"/>
            </w:pPr>
            <w:r>
              <w:rPr>
                <w:rFonts w:ascii="Times New Roman"/>
                <w:b w:val="false"/>
                <w:i w:val="false"/>
                <w:color w:val="000000"/>
                <w:sz w:val="20"/>
              </w:rPr>
              <w:t>
(csdo:‌Note‌Text)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причины изменения статуса действия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8" w:id="916"/>
          <w:p>
            <w:pPr>
              <w:spacing w:after="20"/>
              <w:ind w:left="20"/>
              <w:jc w:val="both"/>
            </w:pPr>
            <w:r>
              <w:rPr>
                <w:rFonts w:ascii="Times New Roman"/>
                <w:b w:val="false"/>
                <w:i w:val="false"/>
                <w:color w:val="000000"/>
                <w:sz w:val="20"/>
              </w:rPr>
              <w:t>
csdo:‌Text4000‌Type (M.SDT.00088)</w:t>
            </w:r>
          </w:p>
          <w:bookmarkEnd w:id="916"/>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1" w:id="917"/>
          <w:p>
            <w:pPr>
              <w:spacing w:after="20"/>
              <w:ind w:left="20"/>
              <w:jc w:val="both"/>
            </w:pPr>
            <w:r>
              <w:rPr>
                <w:rFonts w:ascii="Times New Roman"/>
                <w:b w:val="false"/>
                <w:i w:val="false"/>
                <w:color w:val="000000"/>
                <w:sz w:val="20"/>
              </w:rPr>
              <w:t>
2.21. Иные сведения</w:t>
            </w:r>
          </w:p>
          <w:bookmarkEnd w:id="917"/>
          <w:p>
            <w:pPr>
              <w:spacing w:after="20"/>
              <w:ind w:left="20"/>
              <w:jc w:val="both"/>
            </w:pPr>
            <w:r>
              <w:rPr>
                <w:rFonts w:ascii="Times New Roman"/>
                <w:b w:val="false"/>
                <w:i w:val="false"/>
                <w:color w:val="000000"/>
                <w:sz w:val="20"/>
              </w:rPr>
              <w:t>
(csdo:‌Additional‌Info‌Text)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2" w:id="918"/>
          <w:p>
            <w:pPr>
              <w:spacing w:after="20"/>
              <w:ind w:left="20"/>
              <w:jc w:val="both"/>
            </w:pPr>
            <w:r>
              <w:rPr>
                <w:rFonts w:ascii="Times New Roman"/>
                <w:b w:val="false"/>
                <w:i w:val="false"/>
                <w:color w:val="000000"/>
                <w:sz w:val="20"/>
              </w:rPr>
              <w:t>
csdo:‌Text4000‌Type (M.SDT.00088)</w:t>
            </w:r>
          </w:p>
          <w:bookmarkEnd w:id="918"/>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5" w:id="919"/>
          <w:p>
            <w:pPr>
              <w:spacing w:after="20"/>
              <w:ind w:left="20"/>
              <w:jc w:val="both"/>
            </w:pPr>
            <w:r>
              <w:rPr>
                <w:rFonts w:ascii="Times New Roman"/>
                <w:b w:val="false"/>
                <w:i w:val="false"/>
                <w:color w:val="000000"/>
                <w:sz w:val="20"/>
              </w:rPr>
              <w:t>
2.22. Технологические характеристики записи общего ресурса</w:t>
            </w:r>
          </w:p>
          <w:bookmarkEnd w:id="919"/>
          <w:p>
            <w:pPr>
              <w:spacing w:after="20"/>
              <w:ind w:left="20"/>
              <w:jc w:val="both"/>
            </w:pPr>
            <w:r>
              <w:rPr>
                <w:rFonts w:ascii="Times New Roman"/>
                <w:b w:val="false"/>
                <w:i w:val="false"/>
                <w:color w:val="000000"/>
                <w:sz w:val="20"/>
              </w:rPr>
              <w:t>
(ccdo:‌Resource‌Item‌Status‌Details)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записи единого реестра выданных или принятых документов об оценке соответствия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6" w:id="920"/>
          <w:p>
            <w:pPr>
              <w:spacing w:after="20"/>
              <w:ind w:left="20"/>
              <w:jc w:val="both"/>
            </w:pPr>
            <w:r>
              <w:rPr>
                <w:rFonts w:ascii="Times New Roman"/>
                <w:b w:val="false"/>
                <w:i w:val="false"/>
                <w:color w:val="000000"/>
                <w:sz w:val="20"/>
              </w:rPr>
              <w:t>
ccdo:‌Resource‌Item‌Status‌Details‌Type (M.CDT.00033)</w:t>
            </w:r>
          </w:p>
          <w:bookmarkEnd w:id="92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7" w:id="921"/>
          <w:p>
            <w:pPr>
              <w:spacing w:after="20"/>
              <w:ind w:left="20"/>
              <w:jc w:val="both"/>
            </w:pPr>
            <w:r>
              <w:rPr>
                <w:rFonts w:ascii="Times New Roman"/>
                <w:b w:val="false"/>
                <w:i w:val="false"/>
                <w:color w:val="000000"/>
                <w:sz w:val="20"/>
              </w:rPr>
              <w:t>
2.22.1. Период действия</w:t>
            </w:r>
          </w:p>
          <w:bookmarkEnd w:id="921"/>
          <w:p>
            <w:pPr>
              <w:spacing w:after="20"/>
              <w:ind w:left="20"/>
              <w:jc w:val="both"/>
            </w:pPr>
            <w:r>
              <w:rPr>
                <w:rFonts w:ascii="Times New Roman"/>
                <w:b w:val="false"/>
                <w:i w:val="false"/>
                <w:color w:val="000000"/>
                <w:sz w:val="20"/>
              </w:rPr>
              <w:t>
(ccdo:‌Validity‌Period‌Details)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действия записи общего ресурса (реестра, перечня, базы данных)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8" w:id="922"/>
          <w:p>
            <w:pPr>
              <w:spacing w:after="20"/>
              <w:ind w:left="20"/>
              <w:jc w:val="both"/>
            </w:pPr>
            <w:r>
              <w:rPr>
                <w:rFonts w:ascii="Times New Roman"/>
                <w:b w:val="false"/>
                <w:i w:val="false"/>
                <w:color w:val="000000"/>
                <w:sz w:val="20"/>
              </w:rPr>
              <w:t>
ccdo:‌Period‌Details‌Type (M.CDT.00026)</w:t>
            </w:r>
          </w:p>
          <w:bookmarkEnd w:id="92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9" w:id="923"/>
          <w:p>
            <w:pPr>
              <w:spacing w:after="20"/>
              <w:ind w:left="20"/>
              <w:jc w:val="both"/>
            </w:pPr>
            <w:r>
              <w:rPr>
                <w:rFonts w:ascii="Times New Roman"/>
                <w:b w:val="false"/>
                <w:i w:val="false"/>
                <w:color w:val="000000"/>
                <w:sz w:val="20"/>
              </w:rPr>
              <w:t>
*.1. Начальная дата и время</w:t>
            </w:r>
          </w:p>
          <w:bookmarkEnd w:id="923"/>
          <w:p>
            <w:pPr>
              <w:spacing w:after="20"/>
              <w:ind w:left="20"/>
              <w:jc w:val="both"/>
            </w:pPr>
            <w:r>
              <w:rPr>
                <w:rFonts w:ascii="Times New Roman"/>
                <w:b w:val="false"/>
                <w:i w:val="false"/>
                <w:color w:val="000000"/>
                <w:sz w:val="20"/>
              </w:rPr>
              <w:t>
(csdo:‌Start‌Date‌Time)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0" w:id="924"/>
          <w:p>
            <w:pPr>
              <w:spacing w:after="20"/>
              <w:ind w:left="20"/>
              <w:jc w:val="both"/>
            </w:pPr>
            <w:r>
              <w:rPr>
                <w:rFonts w:ascii="Times New Roman"/>
                <w:b w:val="false"/>
                <w:i w:val="false"/>
                <w:color w:val="000000"/>
                <w:sz w:val="20"/>
              </w:rPr>
              <w:t>
bdt:‌Date‌Time‌Type (M.BDT.00006)</w:t>
            </w:r>
          </w:p>
          <w:bookmarkEnd w:id="924"/>
          <w:p>
            <w:pPr>
              <w:spacing w:after="20"/>
              <w:ind w:left="20"/>
              <w:jc w:val="both"/>
            </w:pPr>
            <w:r>
              <w:rPr>
                <w:rFonts w:ascii="Times New Roman"/>
                <w:b w:val="false"/>
                <w:i w:val="false"/>
                <w:color w:val="000000"/>
                <w:sz w:val="20"/>
              </w:rPr>
              <w:t>
Обозначение даты и времени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1" w:id="925"/>
          <w:p>
            <w:pPr>
              <w:spacing w:after="20"/>
              <w:ind w:left="20"/>
              <w:jc w:val="both"/>
            </w:pPr>
            <w:r>
              <w:rPr>
                <w:rFonts w:ascii="Times New Roman"/>
                <w:b w:val="false"/>
                <w:i w:val="false"/>
                <w:color w:val="000000"/>
                <w:sz w:val="20"/>
              </w:rPr>
              <w:t>
*.2. Конечная дата и время</w:t>
            </w:r>
          </w:p>
          <w:bookmarkEnd w:id="925"/>
          <w:p>
            <w:pPr>
              <w:spacing w:after="20"/>
              <w:ind w:left="20"/>
              <w:jc w:val="both"/>
            </w:pPr>
            <w:r>
              <w:rPr>
                <w:rFonts w:ascii="Times New Roman"/>
                <w:b w:val="false"/>
                <w:i w:val="false"/>
                <w:color w:val="000000"/>
                <w:sz w:val="20"/>
              </w:rPr>
              <w:t>
(csdo:‌End‌Date‌Time)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2" w:id="926"/>
          <w:p>
            <w:pPr>
              <w:spacing w:after="20"/>
              <w:ind w:left="20"/>
              <w:jc w:val="both"/>
            </w:pPr>
            <w:r>
              <w:rPr>
                <w:rFonts w:ascii="Times New Roman"/>
                <w:b w:val="false"/>
                <w:i w:val="false"/>
                <w:color w:val="000000"/>
                <w:sz w:val="20"/>
              </w:rPr>
              <w:t>
bdt:‌Date‌Time‌Type (M.BDT.00006)</w:t>
            </w:r>
          </w:p>
          <w:bookmarkEnd w:id="926"/>
          <w:p>
            <w:pPr>
              <w:spacing w:after="20"/>
              <w:ind w:left="20"/>
              <w:jc w:val="both"/>
            </w:pPr>
            <w:r>
              <w:rPr>
                <w:rFonts w:ascii="Times New Roman"/>
                <w:b w:val="false"/>
                <w:i w:val="false"/>
                <w:color w:val="000000"/>
                <w:sz w:val="20"/>
              </w:rPr>
              <w:t>
Обозначение даты и времени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3" w:id="927"/>
          <w:p>
            <w:pPr>
              <w:spacing w:after="20"/>
              <w:ind w:left="20"/>
              <w:jc w:val="both"/>
            </w:pPr>
            <w:r>
              <w:rPr>
                <w:rFonts w:ascii="Times New Roman"/>
                <w:b w:val="false"/>
                <w:i w:val="false"/>
                <w:color w:val="000000"/>
                <w:sz w:val="20"/>
              </w:rPr>
              <w:t>
2.22.2. Дата и время обновления</w:t>
            </w:r>
          </w:p>
          <w:bookmarkEnd w:id="927"/>
          <w:p>
            <w:pPr>
              <w:spacing w:after="20"/>
              <w:ind w:left="20"/>
              <w:jc w:val="both"/>
            </w:pPr>
            <w:r>
              <w:rPr>
                <w:rFonts w:ascii="Times New Roman"/>
                <w:b w:val="false"/>
                <w:i w:val="false"/>
                <w:color w:val="000000"/>
                <w:sz w:val="20"/>
              </w:rPr>
              <w:t>
(csdo:‌Update‌Date‌Time)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записи общего ресурса (реестра, перечня, базы данных)</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4" w:id="928"/>
          <w:p>
            <w:pPr>
              <w:spacing w:after="20"/>
              <w:ind w:left="20"/>
              <w:jc w:val="both"/>
            </w:pPr>
            <w:r>
              <w:rPr>
                <w:rFonts w:ascii="Times New Roman"/>
                <w:b w:val="false"/>
                <w:i w:val="false"/>
                <w:color w:val="000000"/>
                <w:sz w:val="20"/>
              </w:rPr>
              <w:t>
bdt:‌Date‌Time‌Type (M.BDT.00006)</w:t>
            </w:r>
          </w:p>
          <w:bookmarkEnd w:id="928"/>
          <w:p>
            <w:pPr>
              <w:spacing w:after="20"/>
              <w:ind w:left="20"/>
              <w:jc w:val="both"/>
            </w:pPr>
            <w:r>
              <w:rPr>
                <w:rFonts w:ascii="Times New Roman"/>
                <w:b w:val="false"/>
                <w:i w:val="false"/>
                <w:color w:val="000000"/>
                <w:sz w:val="20"/>
              </w:rPr>
              <w:t>
Обозначение даты и времени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5" w:id="929"/>
          <w:p>
            <w:pPr>
              <w:spacing w:after="20"/>
              <w:ind w:left="20"/>
              <w:jc w:val="both"/>
            </w:pPr>
            <w:r>
              <w:rPr>
                <w:rFonts w:ascii="Times New Roman"/>
                <w:b w:val="false"/>
                <w:i w:val="false"/>
                <w:color w:val="000000"/>
                <w:sz w:val="20"/>
              </w:rPr>
              <w:t>
2.23. Описание схемы сертификации</w:t>
            </w:r>
          </w:p>
          <w:bookmarkEnd w:id="929"/>
          <w:p>
            <w:pPr>
              <w:spacing w:after="20"/>
              <w:ind w:left="20"/>
              <w:jc w:val="both"/>
            </w:pPr>
            <w:r>
              <w:rPr>
                <w:rFonts w:ascii="Times New Roman"/>
                <w:b w:val="false"/>
                <w:i w:val="false"/>
                <w:color w:val="000000"/>
                <w:sz w:val="20"/>
              </w:rPr>
              <w:t>
(trsdo:‌Certification‌Scheme‌Text)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схемы сертификации или схемы декларирования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6" w:id="930"/>
          <w:p>
            <w:pPr>
              <w:spacing w:after="20"/>
              <w:ind w:left="20"/>
              <w:jc w:val="both"/>
            </w:pPr>
            <w:r>
              <w:rPr>
                <w:rFonts w:ascii="Times New Roman"/>
                <w:b w:val="false"/>
                <w:i w:val="false"/>
                <w:color w:val="000000"/>
                <w:sz w:val="20"/>
              </w:rPr>
              <w:t>
csdo:‌Text1000‌Type (M.SDT.00071)</w:t>
            </w:r>
          </w:p>
          <w:bookmarkEnd w:id="930"/>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9" w:id="931"/>
          <w:p>
            <w:pPr>
              <w:spacing w:after="20"/>
              <w:ind w:left="20"/>
              <w:jc w:val="both"/>
            </w:pPr>
            <w:r>
              <w:rPr>
                <w:rFonts w:ascii="Times New Roman"/>
                <w:b w:val="false"/>
                <w:i w:val="false"/>
                <w:color w:val="000000"/>
                <w:sz w:val="20"/>
              </w:rPr>
              <w:t>
2.24. Уполномоченный орган государства-члена</w:t>
            </w:r>
          </w:p>
          <w:bookmarkEnd w:id="931"/>
          <w:p>
            <w:pPr>
              <w:spacing w:after="20"/>
              <w:ind w:left="20"/>
              <w:jc w:val="both"/>
            </w:pPr>
            <w:r>
              <w:rPr>
                <w:rFonts w:ascii="Times New Roman"/>
                <w:b w:val="false"/>
                <w:i w:val="false"/>
                <w:color w:val="000000"/>
                <w:sz w:val="20"/>
              </w:rPr>
              <w:t>
(trcdo:‌Unified‌Authority‌Details)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уполномоченном органе, зарегистрировавшем декларацию о соответствии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0" w:id="932"/>
          <w:p>
            <w:pPr>
              <w:spacing w:after="20"/>
              <w:ind w:left="20"/>
              <w:jc w:val="both"/>
            </w:pPr>
            <w:r>
              <w:rPr>
                <w:rFonts w:ascii="Times New Roman"/>
                <w:b w:val="false"/>
                <w:i w:val="false"/>
                <w:color w:val="000000"/>
                <w:sz w:val="20"/>
              </w:rPr>
              <w:t>
trcdo:‌Unified‌Authority‌Details‌Type (M.TR.CDT.00601)</w:t>
            </w:r>
          </w:p>
          <w:bookmarkEnd w:id="93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1" w:id="933"/>
          <w:p>
            <w:pPr>
              <w:spacing w:after="20"/>
              <w:ind w:left="20"/>
              <w:jc w:val="both"/>
            </w:pPr>
            <w:r>
              <w:rPr>
                <w:rFonts w:ascii="Times New Roman"/>
                <w:b w:val="false"/>
                <w:i w:val="false"/>
                <w:color w:val="000000"/>
                <w:sz w:val="20"/>
              </w:rPr>
              <w:t>
2.24.1. Код страны</w:t>
            </w:r>
          </w:p>
          <w:bookmarkEnd w:id="933"/>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2" w:id="934"/>
          <w:p>
            <w:pPr>
              <w:spacing w:after="20"/>
              <w:ind w:left="20"/>
              <w:jc w:val="both"/>
            </w:pPr>
            <w:r>
              <w:rPr>
                <w:rFonts w:ascii="Times New Roman"/>
                <w:b w:val="false"/>
                <w:i w:val="false"/>
                <w:color w:val="000000"/>
                <w:sz w:val="20"/>
              </w:rPr>
              <w:t>
csdo:‌Unified‌Country‌Code‌Type (M.SDT.00112)</w:t>
            </w:r>
          </w:p>
          <w:bookmarkEnd w:id="93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4" w:id="935"/>
          <w:p>
            <w:pPr>
              <w:spacing w:after="20"/>
              <w:ind w:left="20"/>
              <w:jc w:val="both"/>
            </w:pPr>
            <w:r>
              <w:rPr>
                <w:rFonts w:ascii="Times New Roman"/>
                <w:b w:val="false"/>
                <w:i w:val="false"/>
                <w:color w:val="000000"/>
                <w:sz w:val="20"/>
              </w:rPr>
              <w:t>
а) идентификатор справочника (классификатора)</w:t>
            </w:r>
          </w:p>
          <w:bookmarkEnd w:id="935"/>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5" w:id="936"/>
          <w:p>
            <w:pPr>
              <w:spacing w:after="20"/>
              <w:ind w:left="20"/>
              <w:jc w:val="both"/>
            </w:pPr>
            <w:r>
              <w:rPr>
                <w:rFonts w:ascii="Times New Roman"/>
                <w:b w:val="false"/>
                <w:i w:val="false"/>
                <w:color w:val="000000"/>
                <w:sz w:val="20"/>
              </w:rPr>
              <w:t>
csdo:‌Reference‌Data‌Id‌Type (M.SDT.00091)</w:t>
            </w:r>
          </w:p>
          <w:bookmarkEnd w:id="9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8" w:id="937"/>
          <w:p>
            <w:pPr>
              <w:spacing w:after="20"/>
              <w:ind w:left="20"/>
              <w:jc w:val="both"/>
            </w:pPr>
            <w:r>
              <w:rPr>
                <w:rFonts w:ascii="Times New Roman"/>
                <w:b w:val="false"/>
                <w:i w:val="false"/>
                <w:color w:val="000000"/>
                <w:sz w:val="20"/>
              </w:rPr>
              <w:t>
2.24.2. Идентификатор уполномоченного органа</w:t>
            </w:r>
          </w:p>
          <w:bookmarkEnd w:id="937"/>
          <w:p>
            <w:pPr>
              <w:spacing w:after="20"/>
              <w:ind w:left="20"/>
              <w:jc w:val="both"/>
            </w:pPr>
            <w:r>
              <w:rPr>
                <w:rFonts w:ascii="Times New Roman"/>
                <w:b w:val="false"/>
                <w:i w:val="false"/>
                <w:color w:val="000000"/>
                <w:sz w:val="20"/>
              </w:rPr>
              <w:t>
(csdo:‌Authority‌Id)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9" w:id="938"/>
          <w:p>
            <w:pPr>
              <w:spacing w:after="20"/>
              <w:ind w:left="20"/>
              <w:jc w:val="both"/>
            </w:pPr>
            <w:r>
              <w:rPr>
                <w:rFonts w:ascii="Times New Roman"/>
                <w:b w:val="false"/>
                <w:i w:val="false"/>
                <w:color w:val="000000"/>
                <w:sz w:val="20"/>
              </w:rPr>
              <w:t>
csdo:‌Id20‌Type (M.SDT.00092)</w:t>
            </w:r>
          </w:p>
          <w:bookmarkEnd w:id="9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2" w:id="939"/>
          <w:p>
            <w:pPr>
              <w:spacing w:after="20"/>
              <w:ind w:left="20"/>
              <w:jc w:val="both"/>
            </w:pPr>
            <w:r>
              <w:rPr>
                <w:rFonts w:ascii="Times New Roman"/>
                <w:b w:val="false"/>
                <w:i w:val="false"/>
                <w:color w:val="000000"/>
                <w:sz w:val="20"/>
              </w:rPr>
              <w:t>
2.24.3. Наименование уполномоченного органа</w:t>
            </w:r>
          </w:p>
          <w:bookmarkEnd w:id="939"/>
          <w:p>
            <w:pPr>
              <w:spacing w:after="20"/>
              <w:ind w:left="20"/>
              <w:jc w:val="both"/>
            </w:pPr>
            <w:r>
              <w:rPr>
                <w:rFonts w:ascii="Times New Roman"/>
                <w:b w:val="false"/>
                <w:i w:val="false"/>
                <w:color w:val="000000"/>
                <w:sz w:val="20"/>
              </w:rPr>
              <w:t>
(csdo:‌Authority‌Name)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3" w:id="940"/>
          <w:p>
            <w:pPr>
              <w:spacing w:after="20"/>
              <w:ind w:left="20"/>
              <w:jc w:val="both"/>
            </w:pPr>
            <w:r>
              <w:rPr>
                <w:rFonts w:ascii="Times New Roman"/>
                <w:b w:val="false"/>
                <w:i w:val="false"/>
                <w:color w:val="000000"/>
                <w:sz w:val="20"/>
              </w:rPr>
              <w:t>
csdo:‌Name300‌Type (M.SDT.00056)</w:t>
            </w:r>
          </w:p>
          <w:bookmarkEnd w:id="9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6" w:id="941"/>
          <w:p>
            <w:pPr>
              <w:spacing w:after="20"/>
              <w:ind w:left="20"/>
              <w:jc w:val="both"/>
            </w:pPr>
            <w:r>
              <w:rPr>
                <w:rFonts w:ascii="Times New Roman"/>
                <w:b w:val="false"/>
                <w:i w:val="false"/>
                <w:color w:val="000000"/>
                <w:sz w:val="20"/>
              </w:rPr>
              <w:t>
2.24.4. Краткое наименование уполномоченного органа</w:t>
            </w:r>
          </w:p>
          <w:bookmarkEnd w:id="941"/>
          <w:p>
            <w:pPr>
              <w:spacing w:after="20"/>
              <w:ind w:left="20"/>
              <w:jc w:val="both"/>
            </w:pPr>
            <w:r>
              <w:rPr>
                <w:rFonts w:ascii="Times New Roman"/>
                <w:b w:val="false"/>
                <w:i w:val="false"/>
                <w:color w:val="000000"/>
                <w:sz w:val="20"/>
              </w:rPr>
              <w:t>
(csdo:‌Authority‌Brief‌Name)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7" w:id="942"/>
          <w:p>
            <w:pPr>
              <w:spacing w:after="20"/>
              <w:ind w:left="20"/>
              <w:jc w:val="both"/>
            </w:pPr>
            <w:r>
              <w:rPr>
                <w:rFonts w:ascii="Times New Roman"/>
                <w:b w:val="false"/>
                <w:i w:val="false"/>
                <w:color w:val="000000"/>
                <w:sz w:val="20"/>
              </w:rPr>
              <w:t>
csdo:‌Name120‌Type (M.SDT.00055)</w:t>
            </w:r>
          </w:p>
          <w:bookmarkEnd w:id="9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0" w:id="943"/>
          <w:p>
            <w:pPr>
              <w:spacing w:after="20"/>
              <w:ind w:left="20"/>
              <w:jc w:val="both"/>
            </w:pPr>
            <w:r>
              <w:rPr>
                <w:rFonts w:ascii="Times New Roman"/>
                <w:b w:val="false"/>
                <w:i w:val="false"/>
                <w:color w:val="000000"/>
                <w:sz w:val="20"/>
              </w:rPr>
              <w:t>
2.24.5. Адрес</w:t>
            </w:r>
          </w:p>
          <w:bookmarkEnd w:id="943"/>
          <w:p>
            <w:pPr>
              <w:spacing w:after="20"/>
              <w:ind w:left="20"/>
              <w:jc w:val="both"/>
            </w:pPr>
            <w:r>
              <w:rPr>
                <w:rFonts w:ascii="Times New Roman"/>
                <w:b w:val="false"/>
                <w:i w:val="false"/>
                <w:color w:val="000000"/>
                <w:sz w:val="20"/>
              </w:rPr>
              <w:t>
(ccdo:‌Address‌V4‌Details)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уполномоченного органа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1" w:id="944"/>
          <w:p>
            <w:pPr>
              <w:spacing w:after="20"/>
              <w:ind w:left="20"/>
              <w:jc w:val="both"/>
            </w:pPr>
            <w:r>
              <w:rPr>
                <w:rFonts w:ascii="Times New Roman"/>
                <w:b w:val="false"/>
                <w:i w:val="false"/>
                <w:color w:val="000000"/>
                <w:sz w:val="20"/>
              </w:rPr>
              <w:t>
ccdo:‌Address‌Details‌V4‌Type (M.CDT.00079)</w:t>
            </w:r>
          </w:p>
          <w:bookmarkEnd w:id="94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2" w:id="945"/>
          <w:p>
            <w:pPr>
              <w:spacing w:after="20"/>
              <w:ind w:left="20"/>
              <w:jc w:val="both"/>
            </w:pPr>
            <w:r>
              <w:rPr>
                <w:rFonts w:ascii="Times New Roman"/>
                <w:b w:val="false"/>
                <w:i w:val="false"/>
                <w:color w:val="000000"/>
                <w:sz w:val="20"/>
              </w:rPr>
              <w:t>
*.1. Код вида адреса</w:t>
            </w:r>
          </w:p>
          <w:bookmarkEnd w:id="945"/>
          <w:p>
            <w:pPr>
              <w:spacing w:after="20"/>
              <w:ind w:left="20"/>
              <w:jc w:val="both"/>
            </w:pPr>
            <w:r>
              <w:rPr>
                <w:rFonts w:ascii="Times New Roman"/>
                <w:b w:val="false"/>
                <w:i w:val="false"/>
                <w:color w:val="000000"/>
                <w:sz w:val="20"/>
              </w:rPr>
              <w:t>
(csdo:‌Address‌Kind‌Code)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3" w:id="946"/>
          <w:p>
            <w:pPr>
              <w:spacing w:after="20"/>
              <w:ind w:left="20"/>
              <w:jc w:val="both"/>
            </w:pPr>
            <w:r>
              <w:rPr>
                <w:rFonts w:ascii="Times New Roman"/>
                <w:b w:val="false"/>
                <w:i w:val="false"/>
                <w:color w:val="000000"/>
                <w:sz w:val="20"/>
              </w:rPr>
              <w:t>
csdo:‌Address‌Kind‌Code‌Type (M.SDT.00162)</w:t>
            </w:r>
          </w:p>
          <w:bookmarkEnd w:id="94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6" w:id="947"/>
          <w:p>
            <w:pPr>
              <w:spacing w:after="20"/>
              <w:ind w:left="20"/>
              <w:jc w:val="both"/>
            </w:pPr>
            <w:r>
              <w:rPr>
                <w:rFonts w:ascii="Times New Roman"/>
                <w:b w:val="false"/>
                <w:i w:val="false"/>
                <w:color w:val="000000"/>
                <w:sz w:val="20"/>
              </w:rPr>
              <w:t>
*.2. Код страны</w:t>
            </w:r>
          </w:p>
          <w:bookmarkEnd w:id="947"/>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7" w:id="948"/>
          <w:p>
            <w:pPr>
              <w:spacing w:after="20"/>
              <w:ind w:left="20"/>
              <w:jc w:val="both"/>
            </w:pPr>
            <w:r>
              <w:rPr>
                <w:rFonts w:ascii="Times New Roman"/>
                <w:b w:val="false"/>
                <w:i w:val="false"/>
                <w:color w:val="000000"/>
                <w:sz w:val="20"/>
              </w:rPr>
              <w:t>
csdo:‌Unified‌Country‌Code‌Type (M.SDT.00112)</w:t>
            </w:r>
          </w:p>
          <w:bookmarkEnd w:id="94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9" w:id="949"/>
          <w:p>
            <w:pPr>
              <w:spacing w:after="20"/>
              <w:ind w:left="20"/>
              <w:jc w:val="both"/>
            </w:pPr>
            <w:r>
              <w:rPr>
                <w:rFonts w:ascii="Times New Roman"/>
                <w:b w:val="false"/>
                <w:i w:val="false"/>
                <w:color w:val="000000"/>
                <w:sz w:val="20"/>
              </w:rPr>
              <w:t>
а) идентификатор справочника (классификатора)</w:t>
            </w:r>
          </w:p>
          <w:bookmarkEnd w:id="949"/>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0" w:id="950"/>
          <w:p>
            <w:pPr>
              <w:spacing w:after="20"/>
              <w:ind w:left="20"/>
              <w:jc w:val="both"/>
            </w:pPr>
            <w:r>
              <w:rPr>
                <w:rFonts w:ascii="Times New Roman"/>
                <w:b w:val="false"/>
                <w:i w:val="false"/>
                <w:color w:val="000000"/>
                <w:sz w:val="20"/>
              </w:rPr>
              <w:t>
csdo:‌Reference‌Data‌Id‌Type (M.SDT.00091)</w:t>
            </w:r>
          </w:p>
          <w:bookmarkEnd w:id="9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3" w:id="951"/>
          <w:p>
            <w:pPr>
              <w:spacing w:after="20"/>
              <w:ind w:left="20"/>
              <w:jc w:val="both"/>
            </w:pPr>
            <w:r>
              <w:rPr>
                <w:rFonts w:ascii="Times New Roman"/>
                <w:b w:val="false"/>
                <w:i w:val="false"/>
                <w:color w:val="000000"/>
                <w:sz w:val="20"/>
              </w:rPr>
              <w:t>
*.3. Код территории</w:t>
            </w:r>
          </w:p>
          <w:bookmarkEnd w:id="951"/>
          <w:p>
            <w:pPr>
              <w:spacing w:after="20"/>
              <w:ind w:left="20"/>
              <w:jc w:val="both"/>
            </w:pPr>
            <w:r>
              <w:rPr>
                <w:rFonts w:ascii="Times New Roman"/>
                <w:b w:val="false"/>
                <w:i w:val="false"/>
                <w:color w:val="000000"/>
                <w:sz w:val="20"/>
              </w:rPr>
              <w:t>
(csdo:‌Territory‌Code)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4" w:id="952"/>
          <w:p>
            <w:pPr>
              <w:spacing w:after="20"/>
              <w:ind w:left="20"/>
              <w:jc w:val="both"/>
            </w:pPr>
            <w:r>
              <w:rPr>
                <w:rFonts w:ascii="Times New Roman"/>
                <w:b w:val="false"/>
                <w:i w:val="false"/>
                <w:color w:val="000000"/>
                <w:sz w:val="20"/>
              </w:rPr>
              <w:t>
csdo:‌Territory‌Code‌Type (M.SDT.00031)</w:t>
            </w:r>
          </w:p>
          <w:bookmarkEnd w:id="9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7" w:id="953"/>
          <w:p>
            <w:pPr>
              <w:spacing w:after="20"/>
              <w:ind w:left="20"/>
              <w:jc w:val="both"/>
            </w:pPr>
            <w:r>
              <w:rPr>
                <w:rFonts w:ascii="Times New Roman"/>
                <w:b w:val="false"/>
                <w:i w:val="false"/>
                <w:color w:val="000000"/>
                <w:sz w:val="20"/>
              </w:rPr>
              <w:t>
*.4. Регион</w:t>
            </w:r>
          </w:p>
          <w:bookmarkEnd w:id="953"/>
          <w:p>
            <w:pPr>
              <w:spacing w:after="20"/>
              <w:ind w:left="20"/>
              <w:jc w:val="both"/>
            </w:pPr>
            <w:r>
              <w:rPr>
                <w:rFonts w:ascii="Times New Roman"/>
                <w:b w:val="false"/>
                <w:i w:val="false"/>
                <w:color w:val="000000"/>
                <w:sz w:val="20"/>
              </w:rPr>
              <w:t>
(csdo:‌Region‌Name)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8" w:id="954"/>
          <w:p>
            <w:pPr>
              <w:spacing w:after="20"/>
              <w:ind w:left="20"/>
              <w:jc w:val="both"/>
            </w:pPr>
            <w:r>
              <w:rPr>
                <w:rFonts w:ascii="Times New Roman"/>
                <w:b w:val="false"/>
                <w:i w:val="false"/>
                <w:color w:val="000000"/>
                <w:sz w:val="20"/>
              </w:rPr>
              <w:t>
csdo:‌Name120‌Type (M.SDT.00055)</w:t>
            </w:r>
          </w:p>
          <w:bookmarkEnd w:id="9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1" w:id="955"/>
          <w:p>
            <w:pPr>
              <w:spacing w:after="20"/>
              <w:ind w:left="20"/>
              <w:jc w:val="both"/>
            </w:pPr>
            <w:r>
              <w:rPr>
                <w:rFonts w:ascii="Times New Roman"/>
                <w:b w:val="false"/>
                <w:i w:val="false"/>
                <w:color w:val="000000"/>
                <w:sz w:val="20"/>
              </w:rPr>
              <w:t>
*.5. Район</w:t>
            </w:r>
          </w:p>
          <w:bookmarkEnd w:id="955"/>
          <w:p>
            <w:pPr>
              <w:spacing w:after="20"/>
              <w:ind w:left="20"/>
              <w:jc w:val="both"/>
            </w:pPr>
            <w:r>
              <w:rPr>
                <w:rFonts w:ascii="Times New Roman"/>
                <w:b w:val="false"/>
                <w:i w:val="false"/>
                <w:color w:val="000000"/>
                <w:sz w:val="20"/>
              </w:rPr>
              <w:t>
(csdo:‌District‌Name)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2" w:id="956"/>
          <w:p>
            <w:pPr>
              <w:spacing w:after="20"/>
              <w:ind w:left="20"/>
              <w:jc w:val="both"/>
            </w:pPr>
            <w:r>
              <w:rPr>
                <w:rFonts w:ascii="Times New Roman"/>
                <w:b w:val="false"/>
                <w:i w:val="false"/>
                <w:color w:val="000000"/>
                <w:sz w:val="20"/>
              </w:rPr>
              <w:t>
csdo:‌Name120‌Type (M.SDT.00055)</w:t>
            </w:r>
          </w:p>
          <w:bookmarkEnd w:id="9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5" w:id="957"/>
          <w:p>
            <w:pPr>
              <w:spacing w:after="20"/>
              <w:ind w:left="20"/>
              <w:jc w:val="both"/>
            </w:pPr>
            <w:r>
              <w:rPr>
                <w:rFonts w:ascii="Times New Roman"/>
                <w:b w:val="false"/>
                <w:i w:val="false"/>
                <w:color w:val="000000"/>
                <w:sz w:val="20"/>
              </w:rPr>
              <w:t>
*.6. Город</w:t>
            </w:r>
          </w:p>
          <w:bookmarkEnd w:id="957"/>
          <w:p>
            <w:pPr>
              <w:spacing w:after="20"/>
              <w:ind w:left="20"/>
              <w:jc w:val="both"/>
            </w:pPr>
            <w:r>
              <w:rPr>
                <w:rFonts w:ascii="Times New Roman"/>
                <w:b w:val="false"/>
                <w:i w:val="false"/>
                <w:color w:val="000000"/>
                <w:sz w:val="20"/>
              </w:rPr>
              <w:t>
(csdo:‌City‌Name)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6" w:id="958"/>
          <w:p>
            <w:pPr>
              <w:spacing w:after="20"/>
              <w:ind w:left="20"/>
              <w:jc w:val="both"/>
            </w:pPr>
            <w:r>
              <w:rPr>
                <w:rFonts w:ascii="Times New Roman"/>
                <w:b w:val="false"/>
                <w:i w:val="false"/>
                <w:color w:val="000000"/>
                <w:sz w:val="20"/>
              </w:rPr>
              <w:t>
csdo:‌Name120‌Type (M.SDT.00055)</w:t>
            </w:r>
          </w:p>
          <w:bookmarkEnd w:id="9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9" w:id="959"/>
          <w:p>
            <w:pPr>
              <w:spacing w:after="20"/>
              <w:ind w:left="20"/>
              <w:jc w:val="both"/>
            </w:pPr>
            <w:r>
              <w:rPr>
                <w:rFonts w:ascii="Times New Roman"/>
                <w:b w:val="false"/>
                <w:i w:val="false"/>
                <w:color w:val="000000"/>
                <w:sz w:val="20"/>
              </w:rPr>
              <w:t>
*.7. Населенный пункт</w:t>
            </w:r>
          </w:p>
          <w:bookmarkEnd w:id="959"/>
          <w:p>
            <w:pPr>
              <w:spacing w:after="20"/>
              <w:ind w:left="20"/>
              <w:jc w:val="both"/>
            </w:pPr>
            <w:r>
              <w:rPr>
                <w:rFonts w:ascii="Times New Roman"/>
                <w:b w:val="false"/>
                <w:i w:val="false"/>
                <w:color w:val="000000"/>
                <w:sz w:val="20"/>
              </w:rPr>
              <w:t>
(csdo:‌Settlement‌Name)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0" w:id="960"/>
          <w:p>
            <w:pPr>
              <w:spacing w:after="20"/>
              <w:ind w:left="20"/>
              <w:jc w:val="both"/>
            </w:pPr>
            <w:r>
              <w:rPr>
                <w:rFonts w:ascii="Times New Roman"/>
                <w:b w:val="false"/>
                <w:i w:val="false"/>
                <w:color w:val="000000"/>
                <w:sz w:val="20"/>
              </w:rPr>
              <w:t>
csdo:‌Name120‌Type (M.SDT.00055)</w:t>
            </w:r>
          </w:p>
          <w:bookmarkEnd w:id="9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3" w:id="961"/>
          <w:p>
            <w:pPr>
              <w:spacing w:after="20"/>
              <w:ind w:left="20"/>
              <w:jc w:val="both"/>
            </w:pPr>
            <w:r>
              <w:rPr>
                <w:rFonts w:ascii="Times New Roman"/>
                <w:b w:val="false"/>
                <w:i w:val="false"/>
                <w:color w:val="000000"/>
                <w:sz w:val="20"/>
              </w:rPr>
              <w:t>
*.8. Улица</w:t>
            </w:r>
          </w:p>
          <w:bookmarkEnd w:id="961"/>
          <w:p>
            <w:pPr>
              <w:spacing w:after="20"/>
              <w:ind w:left="20"/>
              <w:jc w:val="both"/>
            </w:pPr>
            <w:r>
              <w:rPr>
                <w:rFonts w:ascii="Times New Roman"/>
                <w:b w:val="false"/>
                <w:i w:val="false"/>
                <w:color w:val="000000"/>
                <w:sz w:val="20"/>
              </w:rPr>
              <w:t>
(csdo:‌Street‌Name)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4" w:id="962"/>
          <w:p>
            <w:pPr>
              <w:spacing w:after="20"/>
              <w:ind w:left="20"/>
              <w:jc w:val="both"/>
            </w:pPr>
            <w:r>
              <w:rPr>
                <w:rFonts w:ascii="Times New Roman"/>
                <w:b w:val="false"/>
                <w:i w:val="false"/>
                <w:color w:val="000000"/>
                <w:sz w:val="20"/>
              </w:rPr>
              <w:t>
csdo:‌Name120‌Type (M.SDT.00055)</w:t>
            </w:r>
          </w:p>
          <w:bookmarkEnd w:id="9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7" w:id="963"/>
          <w:p>
            <w:pPr>
              <w:spacing w:after="20"/>
              <w:ind w:left="20"/>
              <w:jc w:val="both"/>
            </w:pPr>
            <w:r>
              <w:rPr>
                <w:rFonts w:ascii="Times New Roman"/>
                <w:b w:val="false"/>
                <w:i w:val="false"/>
                <w:color w:val="000000"/>
                <w:sz w:val="20"/>
              </w:rPr>
              <w:t>
*.9. Номер дома</w:t>
            </w:r>
          </w:p>
          <w:bookmarkEnd w:id="963"/>
          <w:p>
            <w:pPr>
              <w:spacing w:after="20"/>
              <w:ind w:left="20"/>
              <w:jc w:val="both"/>
            </w:pPr>
            <w:r>
              <w:rPr>
                <w:rFonts w:ascii="Times New Roman"/>
                <w:b w:val="false"/>
                <w:i w:val="false"/>
                <w:color w:val="000000"/>
                <w:sz w:val="20"/>
              </w:rPr>
              <w:t>
(csdo:‌Building‌Number‌Id)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8" w:id="964"/>
          <w:p>
            <w:pPr>
              <w:spacing w:after="20"/>
              <w:ind w:left="20"/>
              <w:jc w:val="both"/>
            </w:pPr>
            <w:r>
              <w:rPr>
                <w:rFonts w:ascii="Times New Roman"/>
                <w:b w:val="false"/>
                <w:i w:val="false"/>
                <w:color w:val="000000"/>
                <w:sz w:val="20"/>
              </w:rPr>
              <w:t>
csdo:‌Id50‌Type (M.SDT.00093)</w:t>
            </w:r>
          </w:p>
          <w:bookmarkEnd w:id="9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1" w:id="965"/>
          <w:p>
            <w:pPr>
              <w:spacing w:after="20"/>
              <w:ind w:left="20"/>
              <w:jc w:val="both"/>
            </w:pPr>
            <w:r>
              <w:rPr>
                <w:rFonts w:ascii="Times New Roman"/>
                <w:b w:val="false"/>
                <w:i w:val="false"/>
                <w:color w:val="000000"/>
                <w:sz w:val="20"/>
              </w:rPr>
              <w:t>
*.10. Номер помещения</w:t>
            </w:r>
          </w:p>
          <w:bookmarkEnd w:id="965"/>
          <w:p>
            <w:pPr>
              <w:spacing w:after="20"/>
              <w:ind w:left="20"/>
              <w:jc w:val="both"/>
            </w:pPr>
            <w:r>
              <w:rPr>
                <w:rFonts w:ascii="Times New Roman"/>
                <w:b w:val="false"/>
                <w:i w:val="false"/>
                <w:color w:val="000000"/>
                <w:sz w:val="20"/>
              </w:rPr>
              <w:t>
(csdo:‌Room‌Number‌Id)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2" w:id="966"/>
          <w:p>
            <w:pPr>
              <w:spacing w:after="20"/>
              <w:ind w:left="20"/>
              <w:jc w:val="both"/>
            </w:pPr>
            <w:r>
              <w:rPr>
                <w:rFonts w:ascii="Times New Roman"/>
                <w:b w:val="false"/>
                <w:i w:val="false"/>
                <w:color w:val="000000"/>
                <w:sz w:val="20"/>
              </w:rPr>
              <w:t>
csdo:‌Id20‌Type (M.SDT.00092)</w:t>
            </w:r>
          </w:p>
          <w:bookmarkEnd w:id="9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5" w:id="967"/>
          <w:p>
            <w:pPr>
              <w:spacing w:after="20"/>
              <w:ind w:left="20"/>
              <w:jc w:val="both"/>
            </w:pPr>
            <w:r>
              <w:rPr>
                <w:rFonts w:ascii="Times New Roman"/>
                <w:b w:val="false"/>
                <w:i w:val="false"/>
                <w:color w:val="000000"/>
                <w:sz w:val="20"/>
              </w:rPr>
              <w:t>
*.11. Почтовый индекс</w:t>
            </w:r>
          </w:p>
          <w:bookmarkEnd w:id="967"/>
          <w:p>
            <w:pPr>
              <w:spacing w:after="20"/>
              <w:ind w:left="20"/>
              <w:jc w:val="both"/>
            </w:pPr>
            <w:r>
              <w:rPr>
                <w:rFonts w:ascii="Times New Roman"/>
                <w:b w:val="false"/>
                <w:i w:val="false"/>
                <w:color w:val="000000"/>
                <w:sz w:val="20"/>
              </w:rPr>
              <w:t>
(csdo:‌Post‌Code)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6" w:id="968"/>
          <w:p>
            <w:pPr>
              <w:spacing w:after="20"/>
              <w:ind w:left="20"/>
              <w:jc w:val="both"/>
            </w:pPr>
            <w:r>
              <w:rPr>
                <w:rFonts w:ascii="Times New Roman"/>
                <w:b w:val="false"/>
                <w:i w:val="false"/>
                <w:color w:val="000000"/>
                <w:sz w:val="20"/>
              </w:rPr>
              <w:t>
csdo:‌Post‌Code‌Type (M.SDT.00006)</w:t>
            </w:r>
          </w:p>
          <w:bookmarkEnd w:id="9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8" w:id="969"/>
          <w:p>
            <w:pPr>
              <w:spacing w:after="20"/>
              <w:ind w:left="20"/>
              <w:jc w:val="both"/>
            </w:pPr>
            <w:r>
              <w:rPr>
                <w:rFonts w:ascii="Times New Roman"/>
                <w:b w:val="false"/>
                <w:i w:val="false"/>
                <w:color w:val="000000"/>
                <w:sz w:val="20"/>
              </w:rPr>
              <w:t>
*.12. Номер абонентского ящика</w:t>
            </w:r>
          </w:p>
          <w:bookmarkEnd w:id="969"/>
          <w:p>
            <w:pPr>
              <w:spacing w:after="20"/>
              <w:ind w:left="20"/>
              <w:jc w:val="both"/>
            </w:pPr>
            <w:r>
              <w:rPr>
                <w:rFonts w:ascii="Times New Roman"/>
                <w:b w:val="false"/>
                <w:i w:val="false"/>
                <w:color w:val="000000"/>
                <w:sz w:val="20"/>
              </w:rPr>
              <w:t>
(csdo:‌Post‌Office‌Box‌Id)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9" w:id="970"/>
          <w:p>
            <w:pPr>
              <w:spacing w:after="20"/>
              <w:ind w:left="20"/>
              <w:jc w:val="both"/>
            </w:pPr>
            <w:r>
              <w:rPr>
                <w:rFonts w:ascii="Times New Roman"/>
                <w:b w:val="false"/>
                <w:i w:val="false"/>
                <w:color w:val="000000"/>
                <w:sz w:val="20"/>
              </w:rPr>
              <w:t>
csdo:‌Id20‌Type (M.SDT.00092)</w:t>
            </w:r>
          </w:p>
          <w:bookmarkEnd w:id="9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2" w:id="971"/>
          <w:p>
            <w:pPr>
              <w:spacing w:after="20"/>
              <w:ind w:left="20"/>
              <w:jc w:val="both"/>
            </w:pPr>
            <w:r>
              <w:rPr>
                <w:rFonts w:ascii="Times New Roman"/>
                <w:b w:val="false"/>
                <w:i w:val="false"/>
                <w:color w:val="000000"/>
                <w:sz w:val="20"/>
              </w:rPr>
              <w:t>
*.13. Адрес в текстовой форме</w:t>
            </w:r>
          </w:p>
          <w:bookmarkEnd w:id="971"/>
          <w:p>
            <w:pPr>
              <w:spacing w:after="20"/>
              <w:ind w:left="20"/>
              <w:jc w:val="both"/>
            </w:pPr>
            <w:r>
              <w:rPr>
                <w:rFonts w:ascii="Times New Roman"/>
                <w:b w:val="false"/>
                <w:i w:val="false"/>
                <w:color w:val="000000"/>
                <w:sz w:val="20"/>
              </w:rPr>
              <w:t>
(csdo:‌Address‌Text)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3" w:id="972"/>
          <w:p>
            <w:pPr>
              <w:spacing w:after="20"/>
              <w:ind w:left="20"/>
              <w:jc w:val="both"/>
            </w:pPr>
            <w:r>
              <w:rPr>
                <w:rFonts w:ascii="Times New Roman"/>
                <w:b w:val="false"/>
                <w:i w:val="false"/>
                <w:color w:val="000000"/>
                <w:sz w:val="20"/>
              </w:rPr>
              <w:t>
csdo:‌Text1000‌Type (M.SDT.00071)</w:t>
            </w:r>
          </w:p>
          <w:bookmarkEnd w:id="972"/>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6" w:id="973"/>
          <w:p>
            <w:pPr>
              <w:spacing w:after="20"/>
              <w:ind w:left="20"/>
              <w:jc w:val="both"/>
            </w:pPr>
            <w:r>
              <w:rPr>
                <w:rFonts w:ascii="Times New Roman"/>
                <w:b w:val="false"/>
                <w:i w:val="false"/>
                <w:color w:val="000000"/>
                <w:sz w:val="20"/>
              </w:rPr>
              <w:t>
2.24.6. Контактный реквизит</w:t>
            </w:r>
          </w:p>
          <w:bookmarkEnd w:id="973"/>
          <w:p>
            <w:pPr>
              <w:spacing w:after="20"/>
              <w:ind w:left="20"/>
              <w:jc w:val="both"/>
            </w:pPr>
            <w:r>
              <w:rPr>
                <w:rFonts w:ascii="Times New Roman"/>
                <w:b w:val="false"/>
                <w:i w:val="false"/>
                <w:color w:val="000000"/>
                <w:sz w:val="20"/>
              </w:rPr>
              <w:t>
(ccdo:‌Communication‌Details)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с указанием способа и идентификатора средства (канала)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7" w:id="974"/>
          <w:p>
            <w:pPr>
              <w:spacing w:after="20"/>
              <w:ind w:left="20"/>
              <w:jc w:val="both"/>
            </w:pPr>
            <w:r>
              <w:rPr>
                <w:rFonts w:ascii="Times New Roman"/>
                <w:b w:val="false"/>
                <w:i w:val="false"/>
                <w:color w:val="000000"/>
                <w:sz w:val="20"/>
              </w:rPr>
              <w:t>
ccdo:‌Communication‌Details‌Type (M.CDT.00003)</w:t>
            </w:r>
          </w:p>
          <w:bookmarkEnd w:id="97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8" w:id="975"/>
          <w:p>
            <w:pPr>
              <w:spacing w:after="20"/>
              <w:ind w:left="20"/>
              <w:jc w:val="both"/>
            </w:pPr>
            <w:r>
              <w:rPr>
                <w:rFonts w:ascii="Times New Roman"/>
                <w:b w:val="false"/>
                <w:i w:val="false"/>
                <w:color w:val="000000"/>
                <w:sz w:val="20"/>
              </w:rPr>
              <w:t>
*.1. Код вида связи</w:t>
            </w:r>
          </w:p>
          <w:bookmarkEnd w:id="975"/>
          <w:p>
            <w:pPr>
              <w:spacing w:after="20"/>
              <w:ind w:left="20"/>
              <w:jc w:val="both"/>
            </w:pPr>
            <w:r>
              <w:rPr>
                <w:rFonts w:ascii="Times New Roman"/>
                <w:b w:val="false"/>
                <w:i w:val="false"/>
                <w:color w:val="000000"/>
                <w:sz w:val="20"/>
              </w:rPr>
              <w:t>
(csdo:‌Communication‌Channel‌Code)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9" w:id="976"/>
          <w:p>
            <w:pPr>
              <w:spacing w:after="20"/>
              <w:ind w:left="20"/>
              <w:jc w:val="both"/>
            </w:pPr>
            <w:r>
              <w:rPr>
                <w:rFonts w:ascii="Times New Roman"/>
                <w:b w:val="false"/>
                <w:i w:val="false"/>
                <w:color w:val="000000"/>
                <w:sz w:val="20"/>
              </w:rPr>
              <w:t>
csdo:‌Communication‌Channel‌Code‌V2‌Type (M.SDT.00163)</w:t>
            </w:r>
          </w:p>
          <w:bookmarkEnd w:id="97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2" w:id="977"/>
          <w:p>
            <w:pPr>
              <w:spacing w:after="20"/>
              <w:ind w:left="20"/>
              <w:jc w:val="both"/>
            </w:pPr>
            <w:r>
              <w:rPr>
                <w:rFonts w:ascii="Times New Roman"/>
                <w:b w:val="false"/>
                <w:i w:val="false"/>
                <w:color w:val="000000"/>
                <w:sz w:val="20"/>
              </w:rPr>
              <w:t>
*.2. Наименование вида связи</w:t>
            </w:r>
          </w:p>
          <w:bookmarkEnd w:id="977"/>
          <w:p>
            <w:pPr>
              <w:spacing w:after="20"/>
              <w:ind w:left="20"/>
              <w:jc w:val="both"/>
            </w:pPr>
            <w:r>
              <w:rPr>
                <w:rFonts w:ascii="Times New Roman"/>
                <w:b w:val="false"/>
                <w:i w:val="false"/>
                <w:color w:val="000000"/>
                <w:sz w:val="20"/>
              </w:rPr>
              <w:t>
(csdo:‌Communication‌Channel‌Name)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3" w:id="978"/>
          <w:p>
            <w:pPr>
              <w:spacing w:after="20"/>
              <w:ind w:left="20"/>
              <w:jc w:val="both"/>
            </w:pPr>
            <w:r>
              <w:rPr>
                <w:rFonts w:ascii="Times New Roman"/>
                <w:b w:val="false"/>
                <w:i w:val="false"/>
                <w:color w:val="000000"/>
                <w:sz w:val="20"/>
              </w:rPr>
              <w:t>
csdo:‌Name120‌Type (M.SDT.00055)</w:t>
            </w:r>
          </w:p>
          <w:bookmarkEnd w:id="9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6" w:id="979"/>
          <w:p>
            <w:pPr>
              <w:spacing w:after="20"/>
              <w:ind w:left="20"/>
              <w:jc w:val="both"/>
            </w:pPr>
            <w:r>
              <w:rPr>
                <w:rFonts w:ascii="Times New Roman"/>
                <w:b w:val="false"/>
                <w:i w:val="false"/>
                <w:color w:val="000000"/>
                <w:sz w:val="20"/>
              </w:rPr>
              <w:t>
*.3. Идентификатор канала связи</w:t>
            </w:r>
          </w:p>
          <w:bookmarkEnd w:id="979"/>
          <w:p>
            <w:pPr>
              <w:spacing w:after="20"/>
              <w:ind w:left="20"/>
              <w:jc w:val="both"/>
            </w:pPr>
            <w:r>
              <w:rPr>
                <w:rFonts w:ascii="Times New Roman"/>
                <w:b w:val="false"/>
                <w:i w:val="false"/>
                <w:color w:val="000000"/>
                <w:sz w:val="20"/>
              </w:rPr>
              <w:t>
(csdo:‌Communication‌Channel‌Id)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7" w:id="980"/>
          <w:p>
            <w:pPr>
              <w:spacing w:after="20"/>
              <w:ind w:left="20"/>
              <w:jc w:val="both"/>
            </w:pPr>
            <w:r>
              <w:rPr>
                <w:rFonts w:ascii="Times New Roman"/>
                <w:b w:val="false"/>
                <w:i w:val="false"/>
                <w:color w:val="000000"/>
                <w:sz w:val="20"/>
              </w:rPr>
              <w:t>
csdo:‌Communication‌Channel‌Id‌Type (M.SDT.00015)</w:t>
            </w:r>
          </w:p>
          <w:bookmarkEnd w:id="9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0" w:id="981"/>
          <w:p>
            <w:pPr>
              <w:spacing w:after="20"/>
              <w:ind w:left="20"/>
              <w:jc w:val="both"/>
            </w:pPr>
            <w:r>
              <w:rPr>
                <w:rFonts w:ascii="Times New Roman"/>
                <w:b w:val="false"/>
                <w:i w:val="false"/>
                <w:color w:val="000000"/>
                <w:sz w:val="20"/>
              </w:rPr>
              <w:t>
2.24.7. Руководитель организации</w:t>
            </w:r>
          </w:p>
          <w:bookmarkEnd w:id="981"/>
          <w:p>
            <w:pPr>
              <w:spacing w:after="20"/>
              <w:ind w:left="20"/>
              <w:jc w:val="both"/>
            </w:pPr>
            <w:r>
              <w:rPr>
                <w:rFonts w:ascii="Times New Roman"/>
                <w:b w:val="false"/>
                <w:i w:val="false"/>
                <w:color w:val="000000"/>
                <w:sz w:val="20"/>
              </w:rPr>
              <w:t>
(trcdo:‌Officer‌Details)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руководитель организации или уполномоченное лицо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1" w:id="982"/>
          <w:p>
            <w:pPr>
              <w:spacing w:after="20"/>
              <w:ind w:left="20"/>
              <w:jc w:val="both"/>
            </w:pPr>
            <w:r>
              <w:rPr>
                <w:rFonts w:ascii="Times New Roman"/>
                <w:b w:val="false"/>
                <w:i w:val="false"/>
                <w:color w:val="000000"/>
                <w:sz w:val="20"/>
              </w:rPr>
              <w:t>
ccdo:‌Officer‌Details‌Type (M.CDT.00031)</w:t>
            </w:r>
          </w:p>
          <w:bookmarkEnd w:id="98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2" w:id="983"/>
          <w:p>
            <w:pPr>
              <w:spacing w:after="20"/>
              <w:ind w:left="20"/>
              <w:jc w:val="both"/>
            </w:pPr>
            <w:r>
              <w:rPr>
                <w:rFonts w:ascii="Times New Roman"/>
                <w:b w:val="false"/>
                <w:i w:val="false"/>
                <w:color w:val="000000"/>
                <w:sz w:val="20"/>
              </w:rPr>
              <w:t>
*.1. ФИО</w:t>
            </w:r>
          </w:p>
          <w:bookmarkEnd w:id="983"/>
          <w:p>
            <w:pPr>
              <w:spacing w:after="20"/>
              <w:ind w:left="20"/>
              <w:jc w:val="both"/>
            </w:pPr>
            <w:r>
              <w:rPr>
                <w:rFonts w:ascii="Times New Roman"/>
                <w:b w:val="false"/>
                <w:i w:val="false"/>
                <w:color w:val="000000"/>
                <w:sz w:val="20"/>
              </w:rPr>
              <w:t>
(ccdo:‌Full‌Name‌Details)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3" w:id="984"/>
          <w:p>
            <w:pPr>
              <w:spacing w:after="20"/>
              <w:ind w:left="20"/>
              <w:jc w:val="both"/>
            </w:pPr>
            <w:r>
              <w:rPr>
                <w:rFonts w:ascii="Times New Roman"/>
                <w:b w:val="false"/>
                <w:i w:val="false"/>
                <w:color w:val="000000"/>
                <w:sz w:val="20"/>
              </w:rPr>
              <w:t>
ccdo:‌Full‌Name‌Details‌Type (M.CDT.00016)</w:t>
            </w:r>
          </w:p>
          <w:bookmarkEnd w:id="98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4" w:id="985"/>
          <w:p>
            <w:pPr>
              <w:spacing w:after="20"/>
              <w:ind w:left="20"/>
              <w:jc w:val="both"/>
            </w:pPr>
            <w:r>
              <w:rPr>
                <w:rFonts w:ascii="Times New Roman"/>
                <w:b w:val="false"/>
                <w:i w:val="false"/>
                <w:color w:val="000000"/>
                <w:sz w:val="20"/>
              </w:rPr>
              <w:t>
*.1.1. Имя</w:t>
            </w:r>
          </w:p>
          <w:bookmarkEnd w:id="985"/>
          <w:p>
            <w:pPr>
              <w:spacing w:after="20"/>
              <w:ind w:left="20"/>
              <w:jc w:val="both"/>
            </w:pPr>
            <w:r>
              <w:rPr>
                <w:rFonts w:ascii="Times New Roman"/>
                <w:b w:val="false"/>
                <w:i w:val="false"/>
                <w:color w:val="000000"/>
                <w:sz w:val="20"/>
              </w:rPr>
              <w:t>
(csdo:‌First‌Name)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5" w:id="986"/>
          <w:p>
            <w:pPr>
              <w:spacing w:after="20"/>
              <w:ind w:left="20"/>
              <w:jc w:val="both"/>
            </w:pPr>
            <w:r>
              <w:rPr>
                <w:rFonts w:ascii="Times New Roman"/>
                <w:b w:val="false"/>
                <w:i w:val="false"/>
                <w:color w:val="000000"/>
                <w:sz w:val="20"/>
              </w:rPr>
              <w:t>
csdo:‌Name120‌Type (M.SDT.00055)</w:t>
            </w:r>
          </w:p>
          <w:bookmarkEnd w:id="9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8" w:id="987"/>
          <w:p>
            <w:pPr>
              <w:spacing w:after="20"/>
              <w:ind w:left="20"/>
              <w:jc w:val="both"/>
            </w:pPr>
            <w:r>
              <w:rPr>
                <w:rFonts w:ascii="Times New Roman"/>
                <w:b w:val="false"/>
                <w:i w:val="false"/>
                <w:color w:val="000000"/>
                <w:sz w:val="20"/>
              </w:rPr>
              <w:t>
*.1.2. Отчество</w:t>
            </w:r>
          </w:p>
          <w:bookmarkEnd w:id="987"/>
          <w:p>
            <w:pPr>
              <w:spacing w:after="20"/>
              <w:ind w:left="20"/>
              <w:jc w:val="both"/>
            </w:pPr>
            <w:r>
              <w:rPr>
                <w:rFonts w:ascii="Times New Roman"/>
                <w:b w:val="false"/>
                <w:i w:val="false"/>
                <w:color w:val="000000"/>
                <w:sz w:val="20"/>
              </w:rPr>
              <w:t>
(csdo:‌Middle‌Name)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9" w:id="988"/>
          <w:p>
            <w:pPr>
              <w:spacing w:after="20"/>
              <w:ind w:left="20"/>
              <w:jc w:val="both"/>
            </w:pPr>
            <w:r>
              <w:rPr>
                <w:rFonts w:ascii="Times New Roman"/>
                <w:b w:val="false"/>
                <w:i w:val="false"/>
                <w:color w:val="000000"/>
                <w:sz w:val="20"/>
              </w:rPr>
              <w:t>
csdo:‌Name120‌Type (M.SDT.00055)</w:t>
            </w:r>
          </w:p>
          <w:bookmarkEnd w:id="9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2" w:id="989"/>
          <w:p>
            <w:pPr>
              <w:spacing w:after="20"/>
              <w:ind w:left="20"/>
              <w:jc w:val="both"/>
            </w:pPr>
            <w:r>
              <w:rPr>
                <w:rFonts w:ascii="Times New Roman"/>
                <w:b w:val="false"/>
                <w:i w:val="false"/>
                <w:color w:val="000000"/>
                <w:sz w:val="20"/>
              </w:rPr>
              <w:t>
*.1.3. Фамилия</w:t>
            </w:r>
          </w:p>
          <w:bookmarkEnd w:id="989"/>
          <w:p>
            <w:pPr>
              <w:spacing w:after="20"/>
              <w:ind w:left="20"/>
              <w:jc w:val="both"/>
            </w:pPr>
            <w:r>
              <w:rPr>
                <w:rFonts w:ascii="Times New Roman"/>
                <w:b w:val="false"/>
                <w:i w:val="false"/>
                <w:color w:val="000000"/>
                <w:sz w:val="20"/>
              </w:rPr>
              <w:t>
(csdo:‌Last‌Name)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3" w:id="990"/>
          <w:p>
            <w:pPr>
              <w:spacing w:after="20"/>
              <w:ind w:left="20"/>
              <w:jc w:val="both"/>
            </w:pPr>
            <w:r>
              <w:rPr>
                <w:rFonts w:ascii="Times New Roman"/>
                <w:b w:val="false"/>
                <w:i w:val="false"/>
                <w:color w:val="000000"/>
                <w:sz w:val="20"/>
              </w:rPr>
              <w:t>
csdo:‌Name120‌Type (M.SDT.00055)</w:t>
            </w:r>
          </w:p>
          <w:bookmarkEnd w:id="99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6" w:id="991"/>
          <w:p>
            <w:pPr>
              <w:spacing w:after="20"/>
              <w:ind w:left="20"/>
              <w:jc w:val="both"/>
            </w:pPr>
            <w:r>
              <w:rPr>
                <w:rFonts w:ascii="Times New Roman"/>
                <w:b w:val="false"/>
                <w:i w:val="false"/>
                <w:color w:val="000000"/>
                <w:sz w:val="20"/>
              </w:rPr>
              <w:t>
*.2. Наименование должности</w:t>
            </w:r>
          </w:p>
          <w:bookmarkEnd w:id="991"/>
          <w:p>
            <w:pPr>
              <w:spacing w:after="20"/>
              <w:ind w:left="20"/>
              <w:jc w:val="both"/>
            </w:pPr>
            <w:r>
              <w:rPr>
                <w:rFonts w:ascii="Times New Roman"/>
                <w:b w:val="false"/>
                <w:i w:val="false"/>
                <w:color w:val="000000"/>
                <w:sz w:val="20"/>
              </w:rPr>
              <w:t>
(csdo:‌Position‌Name)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7" w:id="992"/>
          <w:p>
            <w:pPr>
              <w:spacing w:after="20"/>
              <w:ind w:left="20"/>
              <w:jc w:val="both"/>
            </w:pPr>
            <w:r>
              <w:rPr>
                <w:rFonts w:ascii="Times New Roman"/>
                <w:b w:val="false"/>
                <w:i w:val="false"/>
                <w:color w:val="000000"/>
                <w:sz w:val="20"/>
              </w:rPr>
              <w:t>
csdo:‌Name120‌Type (M.SDT.00055)</w:t>
            </w:r>
          </w:p>
          <w:bookmarkEnd w:id="9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0" w:id="993"/>
          <w:p>
            <w:pPr>
              <w:spacing w:after="20"/>
              <w:ind w:left="20"/>
              <w:jc w:val="both"/>
            </w:pPr>
            <w:r>
              <w:rPr>
                <w:rFonts w:ascii="Times New Roman"/>
                <w:b w:val="false"/>
                <w:i w:val="false"/>
                <w:color w:val="000000"/>
                <w:sz w:val="20"/>
              </w:rPr>
              <w:t>
*.3. Контактный реквизит</w:t>
            </w:r>
          </w:p>
          <w:bookmarkEnd w:id="993"/>
          <w:p>
            <w:pPr>
              <w:spacing w:after="20"/>
              <w:ind w:left="20"/>
              <w:jc w:val="both"/>
            </w:pPr>
            <w:r>
              <w:rPr>
                <w:rFonts w:ascii="Times New Roman"/>
                <w:b w:val="false"/>
                <w:i w:val="false"/>
                <w:color w:val="000000"/>
                <w:sz w:val="20"/>
              </w:rPr>
              <w:t>
(ccdo:‌Communication‌Details)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1" w:id="994"/>
          <w:p>
            <w:pPr>
              <w:spacing w:after="20"/>
              <w:ind w:left="20"/>
              <w:jc w:val="both"/>
            </w:pPr>
            <w:r>
              <w:rPr>
                <w:rFonts w:ascii="Times New Roman"/>
                <w:b w:val="false"/>
                <w:i w:val="false"/>
                <w:color w:val="000000"/>
                <w:sz w:val="20"/>
              </w:rPr>
              <w:t>
ccdo:‌Communication‌Details‌Type (M.CDT.00003)</w:t>
            </w:r>
          </w:p>
          <w:bookmarkEnd w:id="99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2" w:id="995"/>
          <w:p>
            <w:pPr>
              <w:spacing w:after="20"/>
              <w:ind w:left="20"/>
              <w:jc w:val="both"/>
            </w:pPr>
            <w:r>
              <w:rPr>
                <w:rFonts w:ascii="Times New Roman"/>
                <w:b w:val="false"/>
                <w:i w:val="false"/>
                <w:color w:val="000000"/>
                <w:sz w:val="20"/>
              </w:rPr>
              <w:t>
*.3.1. Код вида связи</w:t>
            </w:r>
          </w:p>
          <w:bookmarkEnd w:id="995"/>
          <w:p>
            <w:pPr>
              <w:spacing w:after="20"/>
              <w:ind w:left="20"/>
              <w:jc w:val="both"/>
            </w:pPr>
            <w:r>
              <w:rPr>
                <w:rFonts w:ascii="Times New Roman"/>
                <w:b w:val="false"/>
                <w:i w:val="false"/>
                <w:color w:val="000000"/>
                <w:sz w:val="20"/>
              </w:rPr>
              <w:t>
(csdo:‌Communication‌Channel‌Code)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3" w:id="996"/>
          <w:p>
            <w:pPr>
              <w:spacing w:after="20"/>
              <w:ind w:left="20"/>
              <w:jc w:val="both"/>
            </w:pPr>
            <w:r>
              <w:rPr>
                <w:rFonts w:ascii="Times New Roman"/>
                <w:b w:val="false"/>
                <w:i w:val="false"/>
                <w:color w:val="000000"/>
                <w:sz w:val="20"/>
              </w:rPr>
              <w:t>
csdo:‌Communication‌Channel‌Code‌V2‌Type (M.SDT.00163)</w:t>
            </w:r>
          </w:p>
          <w:bookmarkEnd w:id="99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6" w:id="997"/>
          <w:p>
            <w:pPr>
              <w:spacing w:after="20"/>
              <w:ind w:left="20"/>
              <w:jc w:val="both"/>
            </w:pPr>
            <w:r>
              <w:rPr>
                <w:rFonts w:ascii="Times New Roman"/>
                <w:b w:val="false"/>
                <w:i w:val="false"/>
                <w:color w:val="000000"/>
                <w:sz w:val="20"/>
              </w:rPr>
              <w:t>
*.3.2. Наименование вида связи</w:t>
            </w:r>
          </w:p>
          <w:bookmarkEnd w:id="997"/>
          <w:p>
            <w:pPr>
              <w:spacing w:after="20"/>
              <w:ind w:left="20"/>
              <w:jc w:val="both"/>
            </w:pPr>
            <w:r>
              <w:rPr>
                <w:rFonts w:ascii="Times New Roman"/>
                <w:b w:val="false"/>
                <w:i w:val="false"/>
                <w:color w:val="000000"/>
                <w:sz w:val="20"/>
              </w:rPr>
              <w:t>
(csdo:‌Communication‌Channel‌Name)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7" w:id="998"/>
          <w:p>
            <w:pPr>
              <w:spacing w:after="20"/>
              <w:ind w:left="20"/>
              <w:jc w:val="both"/>
            </w:pPr>
            <w:r>
              <w:rPr>
                <w:rFonts w:ascii="Times New Roman"/>
                <w:b w:val="false"/>
                <w:i w:val="false"/>
                <w:color w:val="000000"/>
                <w:sz w:val="20"/>
              </w:rPr>
              <w:t>
csdo:‌Name120‌Type (M.SDT.00055)</w:t>
            </w:r>
          </w:p>
          <w:bookmarkEnd w:id="99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0" w:id="999"/>
          <w:p>
            <w:pPr>
              <w:spacing w:after="20"/>
              <w:ind w:left="20"/>
              <w:jc w:val="both"/>
            </w:pPr>
            <w:r>
              <w:rPr>
                <w:rFonts w:ascii="Times New Roman"/>
                <w:b w:val="false"/>
                <w:i w:val="false"/>
                <w:color w:val="000000"/>
                <w:sz w:val="20"/>
              </w:rPr>
              <w:t>
*.3.3. Идентификатор канала связи</w:t>
            </w:r>
          </w:p>
          <w:bookmarkEnd w:id="999"/>
          <w:p>
            <w:pPr>
              <w:spacing w:after="20"/>
              <w:ind w:left="20"/>
              <w:jc w:val="both"/>
            </w:pPr>
            <w:r>
              <w:rPr>
                <w:rFonts w:ascii="Times New Roman"/>
                <w:b w:val="false"/>
                <w:i w:val="false"/>
                <w:color w:val="000000"/>
                <w:sz w:val="20"/>
              </w:rPr>
              <w:t>
(csdo:‌Communication‌Channel‌Id)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1" w:id="1000"/>
          <w:p>
            <w:pPr>
              <w:spacing w:after="20"/>
              <w:ind w:left="20"/>
              <w:jc w:val="both"/>
            </w:pPr>
            <w:r>
              <w:rPr>
                <w:rFonts w:ascii="Times New Roman"/>
                <w:b w:val="false"/>
                <w:i w:val="false"/>
                <w:color w:val="000000"/>
                <w:sz w:val="20"/>
              </w:rPr>
              <w:t>
csdo:‌Communication‌Channel‌Id‌Type (M.SDT.00015)</w:t>
            </w:r>
          </w:p>
          <w:bookmarkEnd w:id="10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4" w:id="1001"/>
          <w:p>
            <w:pPr>
              <w:spacing w:after="20"/>
              <w:ind w:left="20"/>
              <w:jc w:val="both"/>
            </w:pPr>
            <w:r>
              <w:rPr>
                <w:rFonts w:ascii="Times New Roman"/>
                <w:b w:val="false"/>
                <w:i w:val="false"/>
                <w:color w:val="000000"/>
                <w:sz w:val="20"/>
              </w:rPr>
              <w:t>
2.25. Признак электронного документа</w:t>
            </w:r>
          </w:p>
          <w:bookmarkEnd w:id="1001"/>
          <w:p>
            <w:pPr>
              <w:spacing w:after="20"/>
              <w:ind w:left="20"/>
              <w:jc w:val="both"/>
            </w:pPr>
            <w:r>
              <w:rPr>
                <w:rFonts w:ascii="Times New Roman"/>
                <w:b w:val="false"/>
                <w:i w:val="false"/>
                <w:color w:val="000000"/>
                <w:sz w:val="20"/>
              </w:rPr>
              <w:t>
(csdo:‌EDoc‌Indicator‌Code)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5" w:id="1002"/>
          <w:p>
            <w:pPr>
              <w:spacing w:after="20"/>
              <w:ind w:left="20"/>
              <w:jc w:val="both"/>
            </w:pPr>
            <w:r>
              <w:rPr>
                <w:rFonts w:ascii="Times New Roman"/>
                <w:b w:val="false"/>
                <w:i w:val="false"/>
                <w:color w:val="000000"/>
                <w:sz w:val="20"/>
              </w:rPr>
              <w:t>
признак, указывающий, что документ об оценке соответствия оформлен в электронной форме:</w:t>
            </w:r>
          </w:p>
          <w:bookmarkEnd w:id="1002"/>
          <w:p>
            <w:pPr>
              <w:spacing w:after="20"/>
              <w:ind w:left="20"/>
              <w:jc w:val="both"/>
            </w:pPr>
            <w:r>
              <w:rPr>
                <w:rFonts w:ascii="Times New Roman"/>
                <w:b w:val="false"/>
                <w:i w:val="false"/>
                <w:color w:val="000000"/>
                <w:sz w:val="20"/>
              </w:rPr>
              <w:t>
</w:t>
            </w:r>
            <w:r>
              <w:rPr>
                <w:rFonts w:ascii="Times New Roman"/>
                <w:b w:val="false"/>
                <w:i w:val="false"/>
                <w:color w:val="000000"/>
                <w:sz w:val="20"/>
              </w:rPr>
              <w:t>"ЭД" – в электронной форме;</w:t>
            </w:r>
          </w:p>
          <w:p>
            <w:pPr>
              <w:spacing w:after="20"/>
              <w:ind w:left="20"/>
              <w:jc w:val="both"/>
            </w:pPr>
            <w:r>
              <w:rPr>
                <w:rFonts w:ascii="Times New Roman"/>
                <w:b w:val="false"/>
                <w:i w:val="false"/>
                <w:color w:val="000000"/>
                <w:sz w:val="20"/>
              </w:rPr>
              <w:t>
"ОО" – в иной форме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7" w:id="1003"/>
          <w:p>
            <w:pPr>
              <w:spacing w:after="20"/>
              <w:ind w:left="20"/>
              <w:jc w:val="both"/>
            </w:pPr>
            <w:r>
              <w:rPr>
                <w:rFonts w:ascii="Times New Roman"/>
                <w:b w:val="false"/>
                <w:i w:val="false"/>
                <w:color w:val="000000"/>
                <w:sz w:val="20"/>
              </w:rPr>
              <w:t>
csdo:‌EDoc‌Indicator‌Code‌Type (M.SDT.00219)</w:t>
            </w:r>
          </w:p>
          <w:bookmarkEnd w:id="1003"/>
          <w:p>
            <w:pPr>
              <w:spacing w:after="20"/>
              <w:ind w:left="20"/>
              <w:jc w:val="both"/>
            </w:pPr>
            <w:r>
              <w:rPr>
                <w:rFonts w:ascii="Times New Roman"/>
                <w:b w:val="false"/>
                <w:i w:val="false"/>
                <w:color w:val="000000"/>
                <w:sz w:val="20"/>
              </w:rPr>
              <w:t>
</w:t>
            </w:r>
            <w:r>
              <w:rPr>
                <w:rFonts w:ascii="Times New Roman"/>
                <w:b w:val="false"/>
                <w:i w:val="false"/>
                <w:color w:val="000000"/>
                <w:sz w:val="20"/>
              </w:rPr>
              <w:t>Кодовое обозначение признака представления электронного документа.</w:t>
            </w:r>
          </w:p>
          <w:p>
            <w:pPr>
              <w:spacing w:after="20"/>
              <w:ind w:left="20"/>
              <w:jc w:val="both"/>
            </w:pPr>
            <w:r>
              <w:rPr>
                <w:rFonts w:ascii="Times New Roman"/>
                <w:b w:val="false"/>
                <w:i w:val="false"/>
                <w:color w:val="000000"/>
                <w:sz w:val="20"/>
              </w:rPr>
              <w:t>
Шаблон: (ЭД)|(ОО)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9" w:id="1004"/>
          <w:p>
            <w:pPr>
              <w:spacing w:after="20"/>
              <w:ind w:left="20"/>
              <w:jc w:val="both"/>
            </w:pPr>
            <w:r>
              <w:rPr>
                <w:rFonts w:ascii="Times New Roman"/>
                <w:b w:val="false"/>
                <w:i w:val="false"/>
                <w:color w:val="000000"/>
                <w:sz w:val="20"/>
              </w:rPr>
              <w:t>
2.26. Сведения о заменяемом документе</w:t>
            </w:r>
          </w:p>
          <w:bookmarkEnd w:id="1004"/>
          <w:p>
            <w:pPr>
              <w:spacing w:after="20"/>
              <w:ind w:left="20"/>
              <w:jc w:val="both"/>
            </w:pPr>
            <w:r>
              <w:rPr>
                <w:rFonts w:ascii="Times New Roman"/>
                <w:b w:val="false"/>
                <w:i w:val="false"/>
                <w:color w:val="000000"/>
                <w:sz w:val="20"/>
              </w:rPr>
              <w:t>
(trcdo:‌Replaced‌Doc‌Details)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об оценке соответствия, подлежащем замене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M.TR.CDE.00862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0" w:id="1005"/>
          <w:p>
            <w:pPr>
              <w:spacing w:after="20"/>
              <w:ind w:left="20"/>
              <w:jc w:val="both"/>
            </w:pPr>
            <w:r>
              <w:rPr>
                <w:rFonts w:ascii="Times New Roman"/>
                <w:b w:val="false"/>
                <w:i w:val="false"/>
                <w:color w:val="000000"/>
                <w:sz w:val="20"/>
              </w:rPr>
              <w:t>
ccdo:‌Doc‌Details‌V4‌Type (M.CDT.00081)</w:t>
            </w:r>
          </w:p>
          <w:bookmarkEnd w:id="100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1" w:id="1006"/>
          <w:p>
            <w:pPr>
              <w:spacing w:after="20"/>
              <w:ind w:left="20"/>
              <w:jc w:val="both"/>
            </w:pPr>
            <w:r>
              <w:rPr>
                <w:rFonts w:ascii="Times New Roman"/>
                <w:b w:val="false"/>
                <w:i w:val="false"/>
                <w:color w:val="000000"/>
                <w:sz w:val="20"/>
              </w:rPr>
              <w:t>
2.26.1. Код вида документа</w:t>
            </w:r>
          </w:p>
          <w:bookmarkEnd w:id="1006"/>
          <w:p>
            <w:pPr>
              <w:spacing w:after="20"/>
              <w:ind w:left="20"/>
              <w:jc w:val="both"/>
            </w:pPr>
            <w:r>
              <w:rPr>
                <w:rFonts w:ascii="Times New Roman"/>
                <w:b w:val="false"/>
                <w:i w:val="false"/>
                <w:color w:val="000000"/>
                <w:sz w:val="20"/>
              </w:rPr>
              <w:t>
(csdo:‌Doc‌Kind‌Code)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2" w:id="1007"/>
          <w:p>
            <w:pPr>
              <w:spacing w:after="20"/>
              <w:ind w:left="20"/>
              <w:jc w:val="both"/>
            </w:pPr>
            <w:r>
              <w:rPr>
                <w:rFonts w:ascii="Times New Roman"/>
                <w:b w:val="false"/>
                <w:i w:val="false"/>
                <w:color w:val="000000"/>
                <w:sz w:val="20"/>
              </w:rPr>
              <w:t>
csdo:‌Unified‌Code20‌Type (M.SDT.00140)</w:t>
            </w:r>
          </w:p>
          <w:bookmarkEnd w:id="100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5" w:id="1008"/>
          <w:p>
            <w:pPr>
              <w:spacing w:after="20"/>
              <w:ind w:left="20"/>
              <w:jc w:val="both"/>
            </w:pPr>
            <w:r>
              <w:rPr>
                <w:rFonts w:ascii="Times New Roman"/>
                <w:b w:val="false"/>
                <w:i w:val="false"/>
                <w:color w:val="000000"/>
                <w:sz w:val="20"/>
              </w:rPr>
              <w:t>
а) идентификатор справочника (классификатора)</w:t>
            </w:r>
          </w:p>
          <w:bookmarkEnd w:id="1008"/>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6" w:id="1009"/>
          <w:p>
            <w:pPr>
              <w:spacing w:after="20"/>
              <w:ind w:left="20"/>
              <w:jc w:val="both"/>
            </w:pPr>
            <w:r>
              <w:rPr>
                <w:rFonts w:ascii="Times New Roman"/>
                <w:b w:val="false"/>
                <w:i w:val="false"/>
                <w:color w:val="000000"/>
                <w:sz w:val="20"/>
              </w:rPr>
              <w:t>
csdo:‌Reference‌Data‌Id‌Type (M.SDT.00091)</w:t>
            </w:r>
          </w:p>
          <w:bookmarkEnd w:id="100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9" w:id="1010"/>
          <w:p>
            <w:pPr>
              <w:spacing w:after="20"/>
              <w:ind w:left="20"/>
              <w:jc w:val="both"/>
            </w:pPr>
            <w:r>
              <w:rPr>
                <w:rFonts w:ascii="Times New Roman"/>
                <w:b w:val="false"/>
                <w:i w:val="false"/>
                <w:color w:val="000000"/>
                <w:sz w:val="20"/>
              </w:rPr>
              <w:t>
2.26.2. Наименование документа</w:t>
            </w:r>
          </w:p>
          <w:bookmarkEnd w:id="1010"/>
          <w:p>
            <w:pPr>
              <w:spacing w:after="20"/>
              <w:ind w:left="20"/>
              <w:jc w:val="both"/>
            </w:pPr>
            <w:r>
              <w:rPr>
                <w:rFonts w:ascii="Times New Roman"/>
                <w:b w:val="false"/>
                <w:i w:val="false"/>
                <w:color w:val="000000"/>
                <w:sz w:val="20"/>
              </w:rPr>
              <w:t>
(csdo:‌Doc‌Name)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0" w:id="1011"/>
          <w:p>
            <w:pPr>
              <w:spacing w:after="20"/>
              <w:ind w:left="20"/>
              <w:jc w:val="both"/>
            </w:pPr>
            <w:r>
              <w:rPr>
                <w:rFonts w:ascii="Times New Roman"/>
                <w:b w:val="false"/>
                <w:i w:val="false"/>
                <w:color w:val="000000"/>
                <w:sz w:val="20"/>
              </w:rPr>
              <w:t>
csdo:‌Name500‌Type (M.SDT.00134)</w:t>
            </w:r>
          </w:p>
          <w:bookmarkEnd w:id="10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3" w:id="1012"/>
          <w:p>
            <w:pPr>
              <w:spacing w:after="20"/>
              <w:ind w:left="20"/>
              <w:jc w:val="both"/>
            </w:pPr>
            <w:r>
              <w:rPr>
                <w:rFonts w:ascii="Times New Roman"/>
                <w:b w:val="false"/>
                <w:i w:val="false"/>
                <w:color w:val="000000"/>
                <w:sz w:val="20"/>
              </w:rPr>
              <w:t>
2.26.3. Номер документа</w:t>
            </w:r>
          </w:p>
          <w:bookmarkEnd w:id="1012"/>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4" w:id="1013"/>
          <w:p>
            <w:pPr>
              <w:spacing w:after="20"/>
              <w:ind w:left="20"/>
              <w:jc w:val="both"/>
            </w:pPr>
            <w:r>
              <w:rPr>
                <w:rFonts w:ascii="Times New Roman"/>
                <w:b w:val="false"/>
                <w:i w:val="false"/>
                <w:color w:val="000000"/>
                <w:sz w:val="20"/>
              </w:rPr>
              <w:t>
csdo:‌Id50‌Type (M.SDT.00093)</w:t>
            </w:r>
          </w:p>
          <w:bookmarkEnd w:id="10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7" w:id="1014"/>
          <w:p>
            <w:pPr>
              <w:spacing w:after="20"/>
              <w:ind w:left="20"/>
              <w:jc w:val="both"/>
            </w:pPr>
            <w:r>
              <w:rPr>
                <w:rFonts w:ascii="Times New Roman"/>
                <w:b w:val="false"/>
                <w:i w:val="false"/>
                <w:color w:val="000000"/>
                <w:sz w:val="20"/>
              </w:rPr>
              <w:t>
2.26.4. Дата документа</w:t>
            </w:r>
          </w:p>
          <w:bookmarkEnd w:id="1014"/>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8" w:id="1015"/>
          <w:p>
            <w:pPr>
              <w:spacing w:after="20"/>
              <w:ind w:left="20"/>
              <w:jc w:val="both"/>
            </w:pPr>
            <w:r>
              <w:rPr>
                <w:rFonts w:ascii="Times New Roman"/>
                <w:b w:val="false"/>
                <w:i w:val="false"/>
                <w:color w:val="000000"/>
                <w:sz w:val="20"/>
              </w:rPr>
              <w:t>
bdt:‌Date‌Type (M.BDT.00005)</w:t>
            </w:r>
          </w:p>
          <w:bookmarkEnd w:id="1015"/>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9" w:id="1016"/>
          <w:p>
            <w:pPr>
              <w:spacing w:after="20"/>
              <w:ind w:left="20"/>
              <w:jc w:val="both"/>
            </w:pPr>
            <w:r>
              <w:rPr>
                <w:rFonts w:ascii="Times New Roman"/>
                <w:b w:val="false"/>
                <w:i w:val="false"/>
                <w:color w:val="000000"/>
                <w:sz w:val="20"/>
              </w:rPr>
              <w:t>
2.27. Признак распространения на серийно выпускаемую продукцию</w:t>
            </w:r>
          </w:p>
          <w:bookmarkEnd w:id="1016"/>
          <w:p>
            <w:pPr>
              <w:spacing w:after="20"/>
              <w:ind w:left="20"/>
              <w:jc w:val="both"/>
            </w:pPr>
            <w:r>
              <w:rPr>
                <w:rFonts w:ascii="Times New Roman"/>
                <w:b w:val="false"/>
                <w:i w:val="false"/>
                <w:color w:val="000000"/>
                <w:sz w:val="20"/>
              </w:rPr>
              <w:t>
(trsdo:‌Serial‌Distribution‌Indicator)</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распространения документа об оценке соответствия на серийно выпускаемую продукцию</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0" w:id="1017"/>
          <w:p>
            <w:pPr>
              <w:spacing w:after="20"/>
              <w:ind w:left="20"/>
              <w:jc w:val="both"/>
            </w:pPr>
            <w:r>
              <w:rPr>
                <w:rFonts w:ascii="Times New Roman"/>
                <w:b w:val="false"/>
                <w:i w:val="false"/>
                <w:color w:val="000000"/>
                <w:sz w:val="20"/>
              </w:rPr>
              <w:t>
bdt:‌Indicator‌Type (M.BDT.00013)</w:t>
            </w:r>
          </w:p>
          <w:bookmarkEnd w:id="1017"/>
          <w:p>
            <w:pPr>
              <w:spacing w:after="20"/>
              <w:ind w:left="20"/>
              <w:jc w:val="both"/>
            </w:pPr>
            <w:r>
              <w:rPr>
                <w:rFonts w:ascii="Times New Roman"/>
                <w:b w:val="false"/>
                <w:i w:val="false"/>
                <w:color w:val="000000"/>
                <w:sz w:val="20"/>
              </w:rPr>
              <w:t>
Одно из двух значений: "true" (истина) или "false" (ложь)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1" w:id="1018"/>
          <w:p>
            <w:pPr>
              <w:spacing w:after="20"/>
              <w:ind w:left="20"/>
              <w:jc w:val="both"/>
            </w:pPr>
            <w:r>
              <w:rPr>
                <w:rFonts w:ascii="Times New Roman"/>
                <w:b w:val="false"/>
                <w:i w:val="false"/>
                <w:color w:val="000000"/>
                <w:sz w:val="20"/>
              </w:rPr>
              <w:t>
2.28. Дата изготовления образцов (проб) продукции</w:t>
            </w:r>
          </w:p>
          <w:bookmarkEnd w:id="1018"/>
          <w:p>
            <w:pPr>
              <w:spacing w:after="20"/>
              <w:ind w:left="20"/>
              <w:jc w:val="both"/>
            </w:pPr>
            <w:r>
              <w:rPr>
                <w:rFonts w:ascii="Times New Roman"/>
                <w:b w:val="false"/>
                <w:i w:val="false"/>
                <w:color w:val="000000"/>
                <w:sz w:val="20"/>
              </w:rPr>
              <w:t>
(trsdo:‌Samples‌Manufactured‌Date)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изготовления отобранных образцов (проб) продукции, прошедших исследования (испытания) и измерения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M.TR.SDE.00657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2" w:id="1019"/>
          <w:p>
            <w:pPr>
              <w:spacing w:after="20"/>
              <w:ind w:left="20"/>
              <w:jc w:val="both"/>
            </w:pPr>
            <w:r>
              <w:rPr>
                <w:rFonts w:ascii="Times New Roman"/>
                <w:b w:val="false"/>
                <w:i w:val="false"/>
                <w:color w:val="000000"/>
                <w:sz w:val="20"/>
              </w:rPr>
              <w:t>
bdt:‌Date‌Type (M.BDT.00005)</w:t>
            </w:r>
          </w:p>
          <w:bookmarkEnd w:id="1019"/>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3" w:id="1020"/>
          <w:p>
            <w:pPr>
              <w:spacing w:after="20"/>
              <w:ind w:left="20"/>
              <w:jc w:val="both"/>
            </w:pPr>
            <w:r>
              <w:rPr>
                <w:rFonts w:ascii="Times New Roman"/>
                <w:b w:val="false"/>
                <w:i w:val="false"/>
                <w:color w:val="000000"/>
                <w:sz w:val="20"/>
              </w:rPr>
              <w:t>
2.29. Сведения о дубликате</w:t>
            </w:r>
          </w:p>
          <w:bookmarkEnd w:id="1020"/>
          <w:p>
            <w:pPr>
              <w:spacing w:after="20"/>
              <w:ind w:left="20"/>
              <w:jc w:val="both"/>
            </w:pPr>
            <w:r>
              <w:rPr>
                <w:rFonts w:ascii="Times New Roman"/>
                <w:b w:val="false"/>
                <w:i w:val="false"/>
                <w:color w:val="000000"/>
                <w:sz w:val="20"/>
              </w:rPr>
              <w:t>
(trcdo:‌Duplicate‌Details)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выданном дубликате документа об оценке соответствия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4" w:id="1021"/>
          <w:p>
            <w:pPr>
              <w:spacing w:after="20"/>
              <w:ind w:left="20"/>
              <w:jc w:val="both"/>
            </w:pPr>
            <w:r>
              <w:rPr>
                <w:rFonts w:ascii="Times New Roman"/>
                <w:b w:val="false"/>
                <w:i w:val="false"/>
                <w:color w:val="000000"/>
                <w:sz w:val="20"/>
              </w:rPr>
              <w:t>
trcdo:‌Duplicate‌Details‌Type (M.TR.CDT.00784)</w:t>
            </w:r>
          </w:p>
          <w:bookmarkEnd w:id="102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5" w:id="1022"/>
          <w:p>
            <w:pPr>
              <w:spacing w:after="20"/>
              <w:ind w:left="20"/>
              <w:jc w:val="both"/>
            </w:pPr>
            <w:r>
              <w:rPr>
                <w:rFonts w:ascii="Times New Roman"/>
                <w:b w:val="false"/>
                <w:i w:val="false"/>
                <w:color w:val="000000"/>
                <w:sz w:val="20"/>
              </w:rPr>
              <w:t>
2.29.1. Номер бланка документа</w:t>
            </w:r>
          </w:p>
          <w:bookmarkEnd w:id="1022"/>
          <w:p>
            <w:pPr>
              <w:spacing w:after="20"/>
              <w:ind w:left="20"/>
              <w:jc w:val="both"/>
            </w:pPr>
            <w:r>
              <w:rPr>
                <w:rFonts w:ascii="Times New Roman"/>
                <w:b w:val="false"/>
                <w:i w:val="false"/>
                <w:color w:val="000000"/>
                <w:sz w:val="20"/>
              </w:rPr>
              <w:t>
(csdo:‌Form‌Number‌Id)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бланка выданного дубликата документа об оценке соответствия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6" w:id="1023"/>
          <w:p>
            <w:pPr>
              <w:spacing w:after="20"/>
              <w:ind w:left="20"/>
              <w:jc w:val="both"/>
            </w:pPr>
            <w:r>
              <w:rPr>
                <w:rFonts w:ascii="Times New Roman"/>
                <w:b w:val="false"/>
                <w:i w:val="false"/>
                <w:color w:val="000000"/>
                <w:sz w:val="20"/>
              </w:rPr>
              <w:t>
csdo:‌Id50‌Type (M.SDT.00093)</w:t>
            </w:r>
          </w:p>
          <w:bookmarkEnd w:id="10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9" w:id="1024"/>
          <w:p>
            <w:pPr>
              <w:spacing w:after="20"/>
              <w:ind w:left="20"/>
              <w:jc w:val="both"/>
            </w:pPr>
            <w:r>
              <w:rPr>
                <w:rFonts w:ascii="Times New Roman"/>
                <w:b w:val="false"/>
                <w:i w:val="false"/>
                <w:color w:val="000000"/>
                <w:sz w:val="20"/>
              </w:rPr>
              <w:t>
2.29.2. Дата документа</w:t>
            </w:r>
          </w:p>
          <w:bookmarkEnd w:id="1024"/>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дубликата документа об оценке соответствия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0" w:id="1025"/>
          <w:p>
            <w:pPr>
              <w:spacing w:after="20"/>
              <w:ind w:left="20"/>
              <w:jc w:val="both"/>
            </w:pPr>
            <w:r>
              <w:rPr>
                <w:rFonts w:ascii="Times New Roman"/>
                <w:b w:val="false"/>
                <w:i w:val="false"/>
                <w:color w:val="000000"/>
                <w:sz w:val="20"/>
              </w:rPr>
              <w:t>
bdt:‌Date‌Type (M.BDT.00005)</w:t>
            </w:r>
          </w:p>
          <w:bookmarkEnd w:id="1025"/>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1" w:id="1026"/>
          <w:p>
            <w:pPr>
              <w:spacing w:after="20"/>
              <w:ind w:left="20"/>
              <w:jc w:val="both"/>
            </w:pPr>
            <w:r>
              <w:rPr>
                <w:rFonts w:ascii="Times New Roman"/>
                <w:b w:val="false"/>
                <w:i w:val="false"/>
                <w:color w:val="000000"/>
                <w:sz w:val="20"/>
              </w:rPr>
              <w:t>
2.30. Сведения о договоре с изготовителем</w:t>
            </w:r>
          </w:p>
          <w:bookmarkEnd w:id="1026"/>
          <w:p>
            <w:pPr>
              <w:spacing w:after="20"/>
              <w:ind w:left="20"/>
              <w:jc w:val="both"/>
            </w:pPr>
            <w:r>
              <w:rPr>
                <w:rFonts w:ascii="Times New Roman"/>
                <w:b w:val="false"/>
                <w:i w:val="false"/>
                <w:color w:val="000000"/>
                <w:sz w:val="20"/>
              </w:rPr>
              <w:t>
(trcdo:‌Manufacturer‌Contract‌Details)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договоре с изготовителем, предусматривающем обеспечение соответствия поставляемой на таможенную территорию Союза продукции требованиям технического регламента (технических регламентов) и ответственность за несоответствие такой продукции указанным требованиям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M.TR.CDE.00865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2" w:id="1027"/>
          <w:p>
            <w:pPr>
              <w:spacing w:after="20"/>
              <w:ind w:left="20"/>
              <w:jc w:val="both"/>
            </w:pPr>
            <w:r>
              <w:rPr>
                <w:rFonts w:ascii="Times New Roman"/>
                <w:b w:val="false"/>
                <w:i w:val="false"/>
                <w:color w:val="000000"/>
                <w:sz w:val="20"/>
              </w:rPr>
              <w:t>
ccdo:‌Doc‌Details‌V4‌Type (M.CDT.00081)</w:t>
            </w:r>
          </w:p>
          <w:bookmarkEnd w:id="102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3" w:id="1028"/>
          <w:p>
            <w:pPr>
              <w:spacing w:after="20"/>
              <w:ind w:left="20"/>
              <w:jc w:val="both"/>
            </w:pPr>
            <w:r>
              <w:rPr>
                <w:rFonts w:ascii="Times New Roman"/>
                <w:b w:val="false"/>
                <w:i w:val="false"/>
                <w:color w:val="000000"/>
                <w:sz w:val="20"/>
              </w:rPr>
              <w:t>
2.30.1. Код вида документа</w:t>
            </w:r>
          </w:p>
          <w:bookmarkEnd w:id="1028"/>
          <w:p>
            <w:pPr>
              <w:spacing w:after="20"/>
              <w:ind w:left="20"/>
              <w:jc w:val="both"/>
            </w:pPr>
            <w:r>
              <w:rPr>
                <w:rFonts w:ascii="Times New Roman"/>
                <w:b w:val="false"/>
                <w:i w:val="false"/>
                <w:color w:val="000000"/>
                <w:sz w:val="20"/>
              </w:rPr>
              <w:t>
(csdo:‌Doc‌Kind‌Code)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4" w:id="1029"/>
          <w:p>
            <w:pPr>
              <w:spacing w:after="20"/>
              <w:ind w:left="20"/>
              <w:jc w:val="both"/>
            </w:pPr>
            <w:r>
              <w:rPr>
                <w:rFonts w:ascii="Times New Roman"/>
                <w:b w:val="false"/>
                <w:i w:val="false"/>
                <w:color w:val="000000"/>
                <w:sz w:val="20"/>
              </w:rPr>
              <w:t>
csdo:‌Unified‌Code20‌Type (M.SDT.00140)</w:t>
            </w:r>
          </w:p>
          <w:bookmarkEnd w:id="102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7" w:id="1030"/>
          <w:p>
            <w:pPr>
              <w:spacing w:after="20"/>
              <w:ind w:left="20"/>
              <w:jc w:val="both"/>
            </w:pPr>
            <w:r>
              <w:rPr>
                <w:rFonts w:ascii="Times New Roman"/>
                <w:b w:val="false"/>
                <w:i w:val="false"/>
                <w:color w:val="000000"/>
                <w:sz w:val="20"/>
              </w:rPr>
              <w:t>
а) идентификатор справочника (классификатора)</w:t>
            </w:r>
          </w:p>
          <w:bookmarkEnd w:id="1030"/>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8" w:id="1031"/>
          <w:p>
            <w:pPr>
              <w:spacing w:after="20"/>
              <w:ind w:left="20"/>
              <w:jc w:val="both"/>
            </w:pPr>
            <w:r>
              <w:rPr>
                <w:rFonts w:ascii="Times New Roman"/>
                <w:b w:val="false"/>
                <w:i w:val="false"/>
                <w:color w:val="000000"/>
                <w:sz w:val="20"/>
              </w:rPr>
              <w:t>
csdo:‌Reference‌Data‌Id‌Type (M.SDT.00091)</w:t>
            </w:r>
          </w:p>
          <w:bookmarkEnd w:id="10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1" w:id="1032"/>
          <w:p>
            <w:pPr>
              <w:spacing w:after="20"/>
              <w:ind w:left="20"/>
              <w:jc w:val="both"/>
            </w:pPr>
            <w:r>
              <w:rPr>
                <w:rFonts w:ascii="Times New Roman"/>
                <w:b w:val="false"/>
                <w:i w:val="false"/>
                <w:color w:val="000000"/>
                <w:sz w:val="20"/>
              </w:rPr>
              <w:t>
2.30.2. Наименование документа</w:t>
            </w:r>
          </w:p>
          <w:bookmarkEnd w:id="1032"/>
          <w:p>
            <w:pPr>
              <w:spacing w:after="20"/>
              <w:ind w:left="20"/>
              <w:jc w:val="both"/>
            </w:pPr>
            <w:r>
              <w:rPr>
                <w:rFonts w:ascii="Times New Roman"/>
                <w:b w:val="false"/>
                <w:i w:val="false"/>
                <w:color w:val="000000"/>
                <w:sz w:val="20"/>
              </w:rPr>
              <w:t>
(csdo:‌Doc‌Name)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2" w:id="1033"/>
          <w:p>
            <w:pPr>
              <w:spacing w:after="20"/>
              <w:ind w:left="20"/>
              <w:jc w:val="both"/>
            </w:pPr>
            <w:r>
              <w:rPr>
                <w:rFonts w:ascii="Times New Roman"/>
                <w:b w:val="false"/>
                <w:i w:val="false"/>
                <w:color w:val="000000"/>
                <w:sz w:val="20"/>
              </w:rPr>
              <w:t>
csdo:‌Name500‌Type (M.SDT.00134)</w:t>
            </w:r>
          </w:p>
          <w:bookmarkEnd w:id="103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5" w:id="1034"/>
          <w:p>
            <w:pPr>
              <w:spacing w:after="20"/>
              <w:ind w:left="20"/>
              <w:jc w:val="both"/>
            </w:pPr>
            <w:r>
              <w:rPr>
                <w:rFonts w:ascii="Times New Roman"/>
                <w:b w:val="false"/>
                <w:i w:val="false"/>
                <w:color w:val="000000"/>
                <w:sz w:val="20"/>
              </w:rPr>
              <w:t>
2.30.3. Номер документа</w:t>
            </w:r>
          </w:p>
          <w:bookmarkEnd w:id="1034"/>
          <w:p>
            <w:pPr>
              <w:spacing w:after="20"/>
              <w:ind w:left="20"/>
              <w:jc w:val="both"/>
            </w:pPr>
            <w:r>
              <w:rPr>
                <w:rFonts w:ascii="Times New Roman"/>
                <w:b w:val="false"/>
                <w:i w:val="false"/>
                <w:color w:val="000000"/>
                <w:sz w:val="20"/>
              </w:rPr>
              <w:t>
(csdo:‌Doc‌Id)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6" w:id="1035"/>
          <w:p>
            <w:pPr>
              <w:spacing w:after="20"/>
              <w:ind w:left="20"/>
              <w:jc w:val="both"/>
            </w:pPr>
            <w:r>
              <w:rPr>
                <w:rFonts w:ascii="Times New Roman"/>
                <w:b w:val="false"/>
                <w:i w:val="false"/>
                <w:color w:val="000000"/>
                <w:sz w:val="20"/>
              </w:rPr>
              <w:t>
csdo:‌Id50‌Type (M.SDT.00093)</w:t>
            </w:r>
          </w:p>
          <w:bookmarkEnd w:id="103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9" w:id="1036"/>
          <w:p>
            <w:pPr>
              <w:spacing w:after="20"/>
              <w:ind w:left="20"/>
              <w:jc w:val="both"/>
            </w:pPr>
            <w:r>
              <w:rPr>
                <w:rFonts w:ascii="Times New Roman"/>
                <w:b w:val="false"/>
                <w:i w:val="false"/>
                <w:color w:val="000000"/>
                <w:sz w:val="20"/>
              </w:rPr>
              <w:t>
2.30.4. Дата документа</w:t>
            </w:r>
          </w:p>
          <w:bookmarkEnd w:id="1036"/>
          <w:p>
            <w:pPr>
              <w:spacing w:after="20"/>
              <w:ind w:left="20"/>
              <w:jc w:val="both"/>
            </w:pPr>
            <w:r>
              <w:rPr>
                <w:rFonts w:ascii="Times New Roman"/>
                <w:b w:val="false"/>
                <w:i w:val="false"/>
                <w:color w:val="000000"/>
                <w:sz w:val="20"/>
              </w:rPr>
              <w:t>
(csdo:‌Doc‌Creation‌Date)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0" w:id="1037"/>
          <w:p>
            <w:pPr>
              <w:spacing w:after="20"/>
              <w:ind w:left="20"/>
              <w:jc w:val="both"/>
            </w:pPr>
            <w:r>
              <w:rPr>
                <w:rFonts w:ascii="Times New Roman"/>
                <w:b w:val="false"/>
                <w:i w:val="false"/>
                <w:color w:val="000000"/>
                <w:sz w:val="20"/>
              </w:rPr>
              <w:t>
bdt:‌Date‌Type (M.BDT.00005)</w:t>
            </w:r>
          </w:p>
          <w:bookmarkEnd w:id="1037"/>
          <w:p>
            <w:pPr>
              <w:spacing w:after="20"/>
              <w:ind w:left="20"/>
              <w:jc w:val="both"/>
            </w:pPr>
            <w:r>
              <w:rPr>
                <w:rFonts w:ascii="Times New Roman"/>
                <w:b w:val="false"/>
                <w:i w:val="false"/>
                <w:color w:val="000000"/>
                <w:sz w:val="20"/>
              </w:rPr>
              <w:t>
Обозначение даты в соответствии с ISO 8601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1" w:id="1038"/>
          <w:p>
            <w:pPr>
              <w:spacing w:after="20"/>
              <w:ind w:left="20"/>
              <w:jc w:val="both"/>
            </w:pPr>
            <w:r>
              <w:rPr>
                <w:rFonts w:ascii="Times New Roman"/>
                <w:b w:val="false"/>
                <w:i w:val="false"/>
                <w:color w:val="000000"/>
                <w:sz w:val="20"/>
              </w:rPr>
              <w:t>
2.31. Код вида объекта технического регулирования</w:t>
            </w:r>
          </w:p>
          <w:bookmarkEnd w:id="1038"/>
          <w:p>
            <w:pPr>
              <w:spacing w:after="20"/>
              <w:ind w:left="20"/>
              <w:jc w:val="both"/>
            </w:pPr>
            <w:r>
              <w:rPr>
                <w:rFonts w:ascii="Times New Roman"/>
                <w:b w:val="false"/>
                <w:i w:val="false"/>
                <w:color w:val="000000"/>
                <w:sz w:val="20"/>
              </w:rPr>
              <w:t>
(trsdo:‌Technical‌Regulation‌Object‌Kind‌Code)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объекта технического регулирования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2" w:id="1039"/>
          <w:p>
            <w:pPr>
              <w:spacing w:after="20"/>
              <w:ind w:left="20"/>
              <w:jc w:val="both"/>
            </w:pPr>
            <w:r>
              <w:rPr>
                <w:rFonts w:ascii="Times New Roman"/>
                <w:b w:val="false"/>
                <w:i w:val="false"/>
                <w:color w:val="000000"/>
                <w:sz w:val="20"/>
              </w:rPr>
              <w:t>
trsdo:‌Technical‌Regulation‌Object‌Kind‌Code‌Type (M.TR.SDT.00005)</w:t>
            </w:r>
          </w:p>
          <w:bookmarkEnd w:id="103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классификатором видов объектов технического регулирования.</w:t>
            </w:r>
          </w:p>
          <w:p>
            <w:pPr>
              <w:spacing w:after="20"/>
              <w:ind w:left="20"/>
              <w:jc w:val="both"/>
            </w:pPr>
            <w:r>
              <w:rPr>
                <w:rFonts w:ascii="Times New Roman"/>
                <w:b w:val="false"/>
                <w:i w:val="false"/>
                <w:color w:val="000000"/>
                <w:sz w:val="20"/>
              </w:rPr>
              <w:t>
Шаблон: \d{1,10}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4" w:id="1040"/>
          <w:p>
            <w:pPr>
              <w:spacing w:after="20"/>
              <w:ind w:left="20"/>
              <w:jc w:val="both"/>
            </w:pPr>
            <w:r>
              <w:rPr>
                <w:rFonts w:ascii="Times New Roman"/>
                <w:b w:val="false"/>
                <w:i w:val="false"/>
                <w:color w:val="000000"/>
                <w:sz w:val="20"/>
              </w:rPr>
              <w:t>
2.32. Наименование вида объекта технического регулирования</w:t>
            </w:r>
          </w:p>
          <w:bookmarkEnd w:id="1040"/>
          <w:p>
            <w:pPr>
              <w:spacing w:after="20"/>
              <w:ind w:left="20"/>
              <w:jc w:val="both"/>
            </w:pPr>
            <w:r>
              <w:rPr>
                <w:rFonts w:ascii="Times New Roman"/>
                <w:b w:val="false"/>
                <w:i w:val="false"/>
                <w:color w:val="000000"/>
                <w:sz w:val="20"/>
              </w:rPr>
              <w:t>
(trsdo:‌Technical‌Regulation‌Object‌Kind‌Name)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объекта технического регулирования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5" w:id="1041"/>
          <w:p>
            <w:pPr>
              <w:spacing w:after="20"/>
              <w:ind w:left="20"/>
              <w:jc w:val="both"/>
            </w:pPr>
            <w:r>
              <w:rPr>
                <w:rFonts w:ascii="Times New Roman"/>
                <w:b w:val="false"/>
                <w:i w:val="false"/>
                <w:color w:val="000000"/>
                <w:sz w:val="20"/>
              </w:rPr>
              <w:t>
csdo:‌Name120‌Type (M.SDT.00055)</w:t>
            </w:r>
          </w:p>
          <w:bookmarkEnd w:id="10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8" w:id="1042"/>
          <w:p>
            <w:pPr>
              <w:spacing w:after="20"/>
              <w:ind w:left="20"/>
              <w:jc w:val="both"/>
            </w:pPr>
            <w:r>
              <w:rPr>
                <w:rFonts w:ascii="Times New Roman"/>
                <w:b w:val="false"/>
                <w:i w:val="false"/>
                <w:color w:val="000000"/>
                <w:sz w:val="20"/>
              </w:rPr>
              <w:t>
2.33. Изготовитель</w:t>
            </w:r>
          </w:p>
          <w:bookmarkEnd w:id="1042"/>
          <w:p>
            <w:pPr>
              <w:spacing w:after="20"/>
              <w:ind w:left="20"/>
              <w:jc w:val="both"/>
            </w:pPr>
            <w:r>
              <w:rPr>
                <w:rFonts w:ascii="Times New Roman"/>
                <w:b w:val="false"/>
                <w:i w:val="false"/>
                <w:color w:val="000000"/>
                <w:sz w:val="20"/>
              </w:rPr>
              <w:t>
(trcdo:‌Manufacturer‌Details)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изготовителе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9" w:id="1043"/>
          <w:p>
            <w:pPr>
              <w:spacing w:after="20"/>
              <w:ind w:left="20"/>
              <w:jc w:val="both"/>
            </w:pPr>
            <w:r>
              <w:rPr>
                <w:rFonts w:ascii="Times New Roman"/>
                <w:b w:val="false"/>
                <w:i w:val="false"/>
                <w:color w:val="000000"/>
                <w:sz w:val="20"/>
              </w:rPr>
              <w:t>
trcdo:‌Manufacturer‌Details‌Type (M.TR.CDT.00782)</w:t>
            </w:r>
          </w:p>
          <w:bookmarkEnd w:id="104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0" w:id="1044"/>
          <w:p>
            <w:pPr>
              <w:spacing w:after="20"/>
              <w:ind w:left="20"/>
              <w:jc w:val="both"/>
            </w:pPr>
            <w:r>
              <w:rPr>
                <w:rFonts w:ascii="Times New Roman"/>
                <w:b w:val="false"/>
                <w:i w:val="false"/>
                <w:color w:val="000000"/>
                <w:sz w:val="20"/>
              </w:rPr>
              <w:t>
2.33.1. Код страны</w:t>
            </w:r>
          </w:p>
          <w:bookmarkEnd w:id="1044"/>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1" w:id="1045"/>
          <w:p>
            <w:pPr>
              <w:spacing w:after="20"/>
              <w:ind w:left="20"/>
              <w:jc w:val="both"/>
            </w:pPr>
            <w:r>
              <w:rPr>
                <w:rFonts w:ascii="Times New Roman"/>
                <w:b w:val="false"/>
                <w:i w:val="false"/>
                <w:color w:val="000000"/>
                <w:sz w:val="20"/>
              </w:rPr>
              <w:t>
csdo:‌Unified‌Country‌Code‌Type (M.SDT.00112)</w:t>
            </w:r>
          </w:p>
          <w:bookmarkEnd w:id="104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3" w:id="1046"/>
          <w:p>
            <w:pPr>
              <w:spacing w:after="20"/>
              <w:ind w:left="20"/>
              <w:jc w:val="both"/>
            </w:pPr>
            <w:r>
              <w:rPr>
                <w:rFonts w:ascii="Times New Roman"/>
                <w:b w:val="false"/>
                <w:i w:val="false"/>
                <w:color w:val="000000"/>
                <w:sz w:val="20"/>
              </w:rPr>
              <w:t>
а) идентификатор справочника (классификатора)</w:t>
            </w:r>
          </w:p>
          <w:bookmarkEnd w:id="1046"/>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4" w:id="1047"/>
          <w:p>
            <w:pPr>
              <w:spacing w:after="20"/>
              <w:ind w:left="20"/>
              <w:jc w:val="both"/>
            </w:pPr>
            <w:r>
              <w:rPr>
                <w:rFonts w:ascii="Times New Roman"/>
                <w:b w:val="false"/>
                <w:i w:val="false"/>
                <w:color w:val="000000"/>
                <w:sz w:val="20"/>
              </w:rPr>
              <w:t>
csdo:‌Reference‌Data‌Id‌Type (M.SDT.00091)</w:t>
            </w:r>
          </w:p>
          <w:bookmarkEnd w:id="10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7" w:id="1048"/>
          <w:p>
            <w:pPr>
              <w:spacing w:after="20"/>
              <w:ind w:left="20"/>
              <w:jc w:val="both"/>
            </w:pPr>
            <w:r>
              <w:rPr>
                <w:rFonts w:ascii="Times New Roman"/>
                <w:b w:val="false"/>
                <w:i w:val="false"/>
                <w:color w:val="000000"/>
                <w:sz w:val="20"/>
              </w:rPr>
              <w:t>
2.33.2. Наименование хозяйствующего субъекта</w:t>
            </w:r>
          </w:p>
          <w:bookmarkEnd w:id="1048"/>
          <w:p>
            <w:pPr>
              <w:spacing w:after="20"/>
              <w:ind w:left="20"/>
              <w:jc w:val="both"/>
            </w:pPr>
            <w:r>
              <w:rPr>
                <w:rFonts w:ascii="Times New Roman"/>
                <w:b w:val="false"/>
                <w:i w:val="false"/>
                <w:color w:val="000000"/>
                <w:sz w:val="20"/>
              </w:rPr>
              <w:t>
(csdo:‌Business‌Entity‌Name)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8" w:id="1049"/>
          <w:p>
            <w:pPr>
              <w:spacing w:after="20"/>
              <w:ind w:left="20"/>
              <w:jc w:val="both"/>
            </w:pPr>
            <w:r>
              <w:rPr>
                <w:rFonts w:ascii="Times New Roman"/>
                <w:b w:val="false"/>
                <w:i w:val="false"/>
                <w:color w:val="000000"/>
                <w:sz w:val="20"/>
              </w:rPr>
              <w:t>
csdo:‌Name300‌Type (M.SDT.00056)</w:t>
            </w:r>
          </w:p>
          <w:bookmarkEnd w:id="10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1" w:id="1050"/>
          <w:p>
            <w:pPr>
              <w:spacing w:after="20"/>
              <w:ind w:left="20"/>
              <w:jc w:val="both"/>
            </w:pPr>
            <w:r>
              <w:rPr>
                <w:rFonts w:ascii="Times New Roman"/>
                <w:b w:val="false"/>
                <w:i w:val="false"/>
                <w:color w:val="000000"/>
                <w:sz w:val="20"/>
              </w:rPr>
              <w:t>
2.33.3. Краткое наименование хозяйствующего субъекта</w:t>
            </w:r>
          </w:p>
          <w:bookmarkEnd w:id="1050"/>
          <w:p>
            <w:pPr>
              <w:spacing w:after="20"/>
              <w:ind w:left="20"/>
              <w:jc w:val="both"/>
            </w:pPr>
            <w:r>
              <w:rPr>
                <w:rFonts w:ascii="Times New Roman"/>
                <w:b w:val="false"/>
                <w:i w:val="false"/>
                <w:color w:val="000000"/>
                <w:sz w:val="20"/>
              </w:rPr>
              <w:t>
(csdo:‌Business‌Entity‌Brief‌Name)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2" w:id="1051"/>
          <w:p>
            <w:pPr>
              <w:spacing w:after="20"/>
              <w:ind w:left="20"/>
              <w:jc w:val="both"/>
            </w:pPr>
            <w:r>
              <w:rPr>
                <w:rFonts w:ascii="Times New Roman"/>
                <w:b w:val="false"/>
                <w:i w:val="false"/>
                <w:color w:val="000000"/>
                <w:sz w:val="20"/>
              </w:rPr>
              <w:t>
csdo:‌Name120‌Type (M.SDT.00055)</w:t>
            </w:r>
          </w:p>
          <w:bookmarkEnd w:id="10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5" w:id="1052"/>
          <w:p>
            <w:pPr>
              <w:spacing w:after="20"/>
              <w:ind w:left="20"/>
              <w:jc w:val="both"/>
            </w:pPr>
            <w:r>
              <w:rPr>
                <w:rFonts w:ascii="Times New Roman"/>
                <w:b w:val="false"/>
                <w:i w:val="false"/>
                <w:color w:val="000000"/>
                <w:sz w:val="20"/>
              </w:rPr>
              <w:t>
2.33.4. Код организационно-правовой формы</w:t>
            </w:r>
          </w:p>
          <w:bookmarkEnd w:id="1052"/>
          <w:p>
            <w:pPr>
              <w:spacing w:after="20"/>
              <w:ind w:left="20"/>
              <w:jc w:val="both"/>
            </w:pPr>
            <w:r>
              <w:rPr>
                <w:rFonts w:ascii="Times New Roman"/>
                <w:b w:val="false"/>
                <w:i w:val="false"/>
                <w:color w:val="000000"/>
                <w:sz w:val="20"/>
              </w:rPr>
              <w:t>
(csdo:‌Business‌Entity‌Type‌Code)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6" w:id="1053"/>
          <w:p>
            <w:pPr>
              <w:spacing w:after="20"/>
              <w:ind w:left="20"/>
              <w:jc w:val="both"/>
            </w:pPr>
            <w:r>
              <w:rPr>
                <w:rFonts w:ascii="Times New Roman"/>
                <w:b w:val="false"/>
                <w:i w:val="false"/>
                <w:color w:val="000000"/>
                <w:sz w:val="20"/>
              </w:rPr>
              <w:t>
csdo:‌Unified‌Code20‌Type (M.SDT.00140)</w:t>
            </w:r>
          </w:p>
          <w:bookmarkEnd w:id="105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9" w:id="1054"/>
          <w:p>
            <w:pPr>
              <w:spacing w:after="20"/>
              <w:ind w:left="20"/>
              <w:jc w:val="both"/>
            </w:pPr>
            <w:r>
              <w:rPr>
                <w:rFonts w:ascii="Times New Roman"/>
                <w:b w:val="false"/>
                <w:i w:val="false"/>
                <w:color w:val="000000"/>
                <w:sz w:val="20"/>
              </w:rPr>
              <w:t>
а) идентификатор справочника (классификатора)</w:t>
            </w:r>
          </w:p>
          <w:bookmarkEnd w:id="1054"/>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0" w:id="1055"/>
          <w:p>
            <w:pPr>
              <w:spacing w:after="20"/>
              <w:ind w:left="20"/>
              <w:jc w:val="both"/>
            </w:pPr>
            <w:r>
              <w:rPr>
                <w:rFonts w:ascii="Times New Roman"/>
                <w:b w:val="false"/>
                <w:i w:val="false"/>
                <w:color w:val="000000"/>
                <w:sz w:val="20"/>
              </w:rPr>
              <w:t>
csdo:‌Reference‌Data‌Id‌Type (M.SDT.00091)</w:t>
            </w:r>
          </w:p>
          <w:bookmarkEnd w:id="105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3" w:id="1056"/>
          <w:p>
            <w:pPr>
              <w:spacing w:after="20"/>
              <w:ind w:left="20"/>
              <w:jc w:val="both"/>
            </w:pPr>
            <w:r>
              <w:rPr>
                <w:rFonts w:ascii="Times New Roman"/>
                <w:b w:val="false"/>
                <w:i w:val="false"/>
                <w:color w:val="000000"/>
                <w:sz w:val="20"/>
              </w:rPr>
              <w:t>
2.33.5. Наименование организационно-правовой формы</w:t>
            </w:r>
          </w:p>
          <w:bookmarkEnd w:id="1056"/>
          <w:p>
            <w:pPr>
              <w:spacing w:after="20"/>
              <w:ind w:left="20"/>
              <w:jc w:val="both"/>
            </w:pPr>
            <w:r>
              <w:rPr>
                <w:rFonts w:ascii="Times New Roman"/>
                <w:b w:val="false"/>
                <w:i w:val="false"/>
                <w:color w:val="000000"/>
                <w:sz w:val="20"/>
              </w:rPr>
              <w:t>
(csdo:‌Business‌Entity‌Type‌Name)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4" w:id="1057"/>
          <w:p>
            <w:pPr>
              <w:spacing w:after="20"/>
              <w:ind w:left="20"/>
              <w:jc w:val="both"/>
            </w:pPr>
            <w:r>
              <w:rPr>
                <w:rFonts w:ascii="Times New Roman"/>
                <w:b w:val="false"/>
                <w:i w:val="false"/>
                <w:color w:val="000000"/>
                <w:sz w:val="20"/>
              </w:rPr>
              <w:t>
csdo:‌Name300‌Type (M.SDT.00056)</w:t>
            </w:r>
          </w:p>
          <w:bookmarkEnd w:id="105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7" w:id="1058"/>
          <w:p>
            <w:pPr>
              <w:spacing w:after="20"/>
              <w:ind w:left="20"/>
              <w:jc w:val="both"/>
            </w:pPr>
            <w:r>
              <w:rPr>
                <w:rFonts w:ascii="Times New Roman"/>
                <w:b w:val="false"/>
                <w:i w:val="false"/>
                <w:color w:val="000000"/>
                <w:sz w:val="20"/>
              </w:rPr>
              <w:t>
2.33.6. Идентификатор хозяйствующего субъекта</w:t>
            </w:r>
          </w:p>
          <w:bookmarkEnd w:id="1058"/>
          <w:p>
            <w:pPr>
              <w:spacing w:after="20"/>
              <w:ind w:left="20"/>
              <w:jc w:val="both"/>
            </w:pPr>
            <w:r>
              <w:rPr>
                <w:rFonts w:ascii="Times New Roman"/>
                <w:b w:val="false"/>
                <w:i w:val="false"/>
                <w:color w:val="000000"/>
                <w:sz w:val="20"/>
              </w:rPr>
              <w:t>
(csdo:‌Business‌Entity‌Id)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8" w:id="1059"/>
          <w:p>
            <w:pPr>
              <w:spacing w:after="20"/>
              <w:ind w:left="20"/>
              <w:jc w:val="both"/>
            </w:pPr>
            <w:r>
              <w:rPr>
                <w:rFonts w:ascii="Times New Roman"/>
                <w:b w:val="false"/>
                <w:i w:val="false"/>
                <w:color w:val="000000"/>
                <w:sz w:val="20"/>
              </w:rPr>
              <w:t>
csdo:‌Business‌Entity‌Id‌Type (M.SDT.00157)</w:t>
            </w:r>
          </w:p>
          <w:bookmarkEnd w:id="10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1" w:id="1060"/>
          <w:p>
            <w:pPr>
              <w:spacing w:after="20"/>
              <w:ind w:left="20"/>
              <w:jc w:val="both"/>
            </w:pPr>
            <w:r>
              <w:rPr>
                <w:rFonts w:ascii="Times New Roman"/>
                <w:b w:val="false"/>
                <w:i w:val="false"/>
                <w:color w:val="000000"/>
                <w:sz w:val="20"/>
              </w:rPr>
              <w:t>
а) метод идентификации</w:t>
            </w:r>
          </w:p>
          <w:bookmarkEnd w:id="1060"/>
          <w:p>
            <w:pPr>
              <w:spacing w:after="20"/>
              <w:ind w:left="20"/>
              <w:jc w:val="both"/>
            </w:pPr>
            <w:r>
              <w:rPr>
                <w:rFonts w:ascii="Times New Roman"/>
                <w:b w:val="false"/>
                <w:i w:val="false"/>
                <w:color w:val="000000"/>
                <w:sz w:val="20"/>
              </w:rPr>
              <w:t>
(атрибут kind‌Id)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2" w:id="1061"/>
          <w:p>
            <w:pPr>
              <w:spacing w:after="20"/>
              <w:ind w:left="20"/>
              <w:jc w:val="both"/>
            </w:pPr>
            <w:r>
              <w:rPr>
                <w:rFonts w:ascii="Times New Roman"/>
                <w:b w:val="false"/>
                <w:i w:val="false"/>
                <w:color w:val="000000"/>
                <w:sz w:val="20"/>
              </w:rPr>
              <w:t>
csdo:‌Business‌Entity‌Id‌Kind‌Id‌Type (M.SDT.00158)</w:t>
            </w:r>
          </w:p>
          <w:bookmarkEnd w:id="106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5" w:id="1062"/>
          <w:p>
            <w:pPr>
              <w:spacing w:after="20"/>
              <w:ind w:left="20"/>
              <w:jc w:val="both"/>
            </w:pPr>
            <w:r>
              <w:rPr>
                <w:rFonts w:ascii="Times New Roman"/>
                <w:b w:val="false"/>
                <w:i w:val="false"/>
                <w:color w:val="000000"/>
                <w:sz w:val="20"/>
              </w:rPr>
              <w:t>
2.33.7. Адрес</w:t>
            </w:r>
          </w:p>
          <w:bookmarkEnd w:id="1062"/>
          <w:p>
            <w:pPr>
              <w:spacing w:after="20"/>
              <w:ind w:left="20"/>
              <w:jc w:val="both"/>
            </w:pPr>
            <w:r>
              <w:rPr>
                <w:rFonts w:ascii="Times New Roman"/>
                <w:b w:val="false"/>
                <w:i w:val="false"/>
                <w:color w:val="000000"/>
                <w:sz w:val="20"/>
              </w:rPr>
              <w:t>
(ccdo:‌Address‌V4‌Details)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6" w:id="1063"/>
          <w:p>
            <w:pPr>
              <w:spacing w:after="20"/>
              <w:ind w:left="20"/>
              <w:jc w:val="both"/>
            </w:pPr>
            <w:r>
              <w:rPr>
                <w:rFonts w:ascii="Times New Roman"/>
                <w:b w:val="false"/>
                <w:i w:val="false"/>
                <w:color w:val="000000"/>
                <w:sz w:val="20"/>
              </w:rPr>
              <w:t>
ccdo:‌Address‌Details‌V4‌Type (M.CDT.00079)</w:t>
            </w:r>
          </w:p>
          <w:bookmarkEnd w:id="106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 w:id="1064"/>
          <w:p>
            <w:pPr>
              <w:spacing w:after="20"/>
              <w:ind w:left="20"/>
              <w:jc w:val="both"/>
            </w:pPr>
            <w:r>
              <w:rPr>
                <w:rFonts w:ascii="Times New Roman"/>
                <w:b w:val="false"/>
                <w:i w:val="false"/>
                <w:color w:val="000000"/>
                <w:sz w:val="20"/>
              </w:rPr>
              <w:t>
*.1. Код вида адреса</w:t>
            </w:r>
          </w:p>
          <w:bookmarkEnd w:id="1064"/>
          <w:p>
            <w:pPr>
              <w:spacing w:after="20"/>
              <w:ind w:left="20"/>
              <w:jc w:val="both"/>
            </w:pPr>
            <w:r>
              <w:rPr>
                <w:rFonts w:ascii="Times New Roman"/>
                <w:b w:val="false"/>
                <w:i w:val="false"/>
                <w:color w:val="000000"/>
                <w:sz w:val="20"/>
              </w:rPr>
              <w:t>
(csdo:‌Address‌Kind‌Code)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8" w:id="1065"/>
          <w:p>
            <w:pPr>
              <w:spacing w:after="20"/>
              <w:ind w:left="20"/>
              <w:jc w:val="both"/>
            </w:pPr>
            <w:r>
              <w:rPr>
                <w:rFonts w:ascii="Times New Roman"/>
                <w:b w:val="false"/>
                <w:i w:val="false"/>
                <w:color w:val="000000"/>
                <w:sz w:val="20"/>
              </w:rPr>
              <w:t>
csdo:‌Address‌Kind‌Code‌Type (M.SDT.00162)</w:t>
            </w:r>
          </w:p>
          <w:bookmarkEnd w:id="106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1" w:id="1066"/>
          <w:p>
            <w:pPr>
              <w:spacing w:after="20"/>
              <w:ind w:left="20"/>
              <w:jc w:val="both"/>
            </w:pPr>
            <w:r>
              <w:rPr>
                <w:rFonts w:ascii="Times New Roman"/>
                <w:b w:val="false"/>
                <w:i w:val="false"/>
                <w:color w:val="000000"/>
                <w:sz w:val="20"/>
              </w:rPr>
              <w:t>
*.2. Код страны</w:t>
            </w:r>
          </w:p>
          <w:bookmarkEnd w:id="1066"/>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2" w:id="1067"/>
          <w:p>
            <w:pPr>
              <w:spacing w:after="20"/>
              <w:ind w:left="20"/>
              <w:jc w:val="both"/>
            </w:pPr>
            <w:r>
              <w:rPr>
                <w:rFonts w:ascii="Times New Roman"/>
                <w:b w:val="false"/>
                <w:i w:val="false"/>
                <w:color w:val="000000"/>
                <w:sz w:val="20"/>
              </w:rPr>
              <w:t>
csdo:‌Unified‌Country‌Code‌Type (M.SDT.00112)</w:t>
            </w:r>
          </w:p>
          <w:bookmarkEnd w:id="106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4" w:id="1068"/>
          <w:p>
            <w:pPr>
              <w:spacing w:after="20"/>
              <w:ind w:left="20"/>
              <w:jc w:val="both"/>
            </w:pPr>
            <w:r>
              <w:rPr>
                <w:rFonts w:ascii="Times New Roman"/>
                <w:b w:val="false"/>
                <w:i w:val="false"/>
                <w:color w:val="000000"/>
                <w:sz w:val="20"/>
              </w:rPr>
              <w:t>
а) идентификатор справочника (классификатора)</w:t>
            </w:r>
          </w:p>
          <w:bookmarkEnd w:id="1068"/>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5" w:id="1069"/>
          <w:p>
            <w:pPr>
              <w:spacing w:after="20"/>
              <w:ind w:left="20"/>
              <w:jc w:val="both"/>
            </w:pPr>
            <w:r>
              <w:rPr>
                <w:rFonts w:ascii="Times New Roman"/>
                <w:b w:val="false"/>
                <w:i w:val="false"/>
                <w:color w:val="000000"/>
                <w:sz w:val="20"/>
              </w:rPr>
              <w:t>
csdo:‌Reference‌Data‌Id‌Type (M.SDT.00091)</w:t>
            </w:r>
          </w:p>
          <w:bookmarkEnd w:id="106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8" w:id="1070"/>
          <w:p>
            <w:pPr>
              <w:spacing w:after="20"/>
              <w:ind w:left="20"/>
              <w:jc w:val="both"/>
            </w:pPr>
            <w:r>
              <w:rPr>
                <w:rFonts w:ascii="Times New Roman"/>
                <w:b w:val="false"/>
                <w:i w:val="false"/>
                <w:color w:val="000000"/>
                <w:sz w:val="20"/>
              </w:rPr>
              <w:t>
*.3. Код территории</w:t>
            </w:r>
          </w:p>
          <w:bookmarkEnd w:id="1070"/>
          <w:p>
            <w:pPr>
              <w:spacing w:after="20"/>
              <w:ind w:left="20"/>
              <w:jc w:val="both"/>
            </w:pPr>
            <w:r>
              <w:rPr>
                <w:rFonts w:ascii="Times New Roman"/>
                <w:b w:val="false"/>
                <w:i w:val="false"/>
                <w:color w:val="000000"/>
                <w:sz w:val="20"/>
              </w:rPr>
              <w:t>
(csdo:‌Territory‌Code)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9" w:id="1071"/>
          <w:p>
            <w:pPr>
              <w:spacing w:after="20"/>
              <w:ind w:left="20"/>
              <w:jc w:val="both"/>
            </w:pPr>
            <w:r>
              <w:rPr>
                <w:rFonts w:ascii="Times New Roman"/>
                <w:b w:val="false"/>
                <w:i w:val="false"/>
                <w:color w:val="000000"/>
                <w:sz w:val="20"/>
              </w:rPr>
              <w:t>
csdo:‌Territory‌Code‌Type (M.SDT.00031)</w:t>
            </w:r>
          </w:p>
          <w:bookmarkEnd w:id="107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2" w:id="1072"/>
          <w:p>
            <w:pPr>
              <w:spacing w:after="20"/>
              <w:ind w:left="20"/>
              <w:jc w:val="both"/>
            </w:pPr>
            <w:r>
              <w:rPr>
                <w:rFonts w:ascii="Times New Roman"/>
                <w:b w:val="false"/>
                <w:i w:val="false"/>
                <w:color w:val="000000"/>
                <w:sz w:val="20"/>
              </w:rPr>
              <w:t>
*.4. Регион</w:t>
            </w:r>
          </w:p>
          <w:bookmarkEnd w:id="1072"/>
          <w:p>
            <w:pPr>
              <w:spacing w:after="20"/>
              <w:ind w:left="20"/>
              <w:jc w:val="both"/>
            </w:pPr>
            <w:r>
              <w:rPr>
                <w:rFonts w:ascii="Times New Roman"/>
                <w:b w:val="false"/>
                <w:i w:val="false"/>
                <w:color w:val="000000"/>
                <w:sz w:val="20"/>
              </w:rPr>
              <w:t>
(csdo:‌Region‌Name)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3" w:id="1073"/>
          <w:p>
            <w:pPr>
              <w:spacing w:after="20"/>
              <w:ind w:left="20"/>
              <w:jc w:val="both"/>
            </w:pPr>
            <w:r>
              <w:rPr>
                <w:rFonts w:ascii="Times New Roman"/>
                <w:b w:val="false"/>
                <w:i w:val="false"/>
                <w:color w:val="000000"/>
                <w:sz w:val="20"/>
              </w:rPr>
              <w:t>
csdo:‌Name120‌Type (M.SDT.00055)</w:t>
            </w:r>
          </w:p>
          <w:bookmarkEnd w:id="107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6" w:id="1074"/>
          <w:p>
            <w:pPr>
              <w:spacing w:after="20"/>
              <w:ind w:left="20"/>
              <w:jc w:val="both"/>
            </w:pPr>
            <w:r>
              <w:rPr>
                <w:rFonts w:ascii="Times New Roman"/>
                <w:b w:val="false"/>
                <w:i w:val="false"/>
                <w:color w:val="000000"/>
                <w:sz w:val="20"/>
              </w:rPr>
              <w:t>
*.5. Район</w:t>
            </w:r>
          </w:p>
          <w:bookmarkEnd w:id="1074"/>
          <w:p>
            <w:pPr>
              <w:spacing w:after="20"/>
              <w:ind w:left="20"/>
              <w:jc w:val="both"/>
            </w:pPr>
            <w:r>
              <w:rPr>
                <w:rFonts w:ascii="Times New Roman"/>
                <w:b w:val="false"/>
                <w:i w:val="false"/>
                <w:color w:val="000000"/>
                <w:sz w:val="20"/>
              </w:rPr>
              <w:t>
(csdo:‌District‌Name)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7" w:id="1075"/>
          <w:p>
            <w:pPr>
              <w:spacing w:after="20"/>
              <w:ind w:left="20"/>
              <w:jc w:val="both"/>
            </w:pPr>
            <w:r>
              <w:rPr>
                <w:rFonts w:ascii="Times New Roman"/>
                <w:b w:val="false"/>
                <w:i w:val="false"/>
                <w:color w:val="000000"/>
                <w:sz w:val="20"/>
              </w:rPr>
              <w:t>
csdo:‌Name120‌Type (M.SDT.00055)</w:t>
            </w:r>
          </w:p>
          <w:bookmarkEnd w:id="107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0" w:id="1076"/>
          <w:p>
            <w:pPr>
              <w:spacing w:after="20"/>
              <w:ind w:left="20"/>
              <w:jc w:val="both"/>
            </w:pPr>
            <w:r>
              <w:rPr>
                <w:rFonts w:ascii="Times New Roman"/>
                <w:b w:val="false"/>
                <w:i w:val="false"/>
                <w:color w:val="000000"/>
                <w:sz w:val="20"/>
              </w:rPr>
              <w:t>
*.6. Город</w:t>
            </w:r>
          </w:p>
          <w:bookmarkEnd w:id="1076"/>
          <w:p>
            <w:pPr>
              <w:spacing w:after="20"/>
              <w:ind w:left="20"/>
              <w:jc w:val="both"/>
            </w:pPr>
            <w:r>
              <w:rPr>
                <w:rFonts w:ascii="Times New Roman"/>
                <w:b w:val="false"/>
                <w:i w:val="false"/>
                <w:color w:val="000000"/>
                <w:sz w:val="20"/>
              </w:rPr>
              <w:t>
(csdo:‌City‌Name)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1" w:id="1077"/>
          <w:p>
            <w:pPr>
              <w:spacing w:after="20"/>
              <w:ind w:left="20"/>
              <w:jc w:val="both"/>
            </w:pPr>
            <w:r>
              <w:rPr>
                <w:rFonts w:ascii="Times New Roman"/>
                <w:b w:val="false"/>
                <w:i w:val="false"/>
                <w:color w:val="000000"/>
                <w:sz w:val="20"/>
              </w:rPr>
              <w:t>
csdo:‌Name120‌Type (M.SDT.00055)</w:t>
            </w:r>
          </w:p>
          <w:bookmarkEnd w:id="107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4" w:id="1078"/>
          <w:p>
            <w:pPr>
              <w:spacing w:after="20"/>
              <w:ind w:left="20"/>
              <w:jc w:val="both"/>
            </w:pPr>
            <w:r>
              <w:rPr>
                <w:rFonts w:ascii="Times New Roman"/>
                <w:b w:val="false"/>
                <w:i w:val="false"/>
                <w:color w:val="000000"/>
                <w:sz w:val="20"/>
              </w:rPr>
              <w:t>
*.7. Населенный пункт</w:t>
            </w:r>
          </w:p>
          <w:bookmarkEnd w:id="1078"/>
          <w:p>
            <w:pPr>
              <w:spacing w:after="20"/>
              <w:ind w:left="20"/>
              <w:jc w:val="both"/>
            </w:pPr>
            <w:r>
              <w:rPr>
                <w:rFonts w:ascii="Times New Roman"/>
                <w:b w:val="false"/>
                <w:i w:val="false"/>
                <w:color w:val="000000"/>
                <w:sz w:val="20"/>
              </w:rPr>
              <w:t>
(csdo:‌Settlement‌Name)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5" w:id="1079"/>
          <w:p>
            <w:pPr>
              <w:spacing w:after="20"/>
              <w:ind w:left="20"/>
              <w:jc w:val="both"/>
            </w:pPr>
            <w:r>
              <w:rPr>
                <w:rFonts w:ascii="Times New Roman"/>
                <w:b w:val="false"/>
                <w:i w:val="false"/>
                <w:color w:val="000000"/>
                <w:sz w:val="20"/>
              </w:rPr>
              <w:t>
csdo:‌Name120‌Type (M.SDT.00055)</w:t>
            </w:r>
          </w:p>
          <w:bookmarkEnd w:id="107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8" w:id="1080"/>
          <w:p>
            <w:pPr>
              <w:spacing w:after="20"/>
              <w:ind w:left="20"/>
              <w:jc w:val="both"/>
            </w:pPr>
            <w:r>
              <w:rPr>
                <w:rFonts w:ascii="Times New Roman"/>
                <w:b w:val="false"/>
                <w:i w:val="false"/>
                <w:color w:val="000000"/>
                <w:sz w:val="20"/>
              </w:rPr>
              <w:t>
*.8. Улица</w:t>
            </w:r>
          </w:p>
          <w:bookmarkEnd w:id="1080"/>
          <w:p>
            <w:pPr>
              <w:spacing w:after="20"/>
              <w:ind w:left="20"/>
              <w:jc w:val="both"/>
            </w:pPr>
            <w:r>
              <w:rPr>
                <w:rFonts w:ascii="Times New Roman"/>
                <w:b w:val="false"/>
                <w:i w:val="false"/>
                <w:color w:val="000000"/>
                <w:sz w:val="20"/>
              </w:rPr>
              <w:t>
(csdo:‌Street‌Name)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9" w:id="1081"/>
          <w:p>
            <w:pPr>
              <w:spacing w:after="20"/>
              <w:ind w:left="20"/>
              <w:jc w:val="both"/>
            </w:pPr>
            <w:r>
              <w:rPr>
                <w:rFonts w:ascii="Times New Roman"/>
                <w:b w:val="false"/>
                <w:i w:val="false"/>
                <w:color w:val="000000"/>
                <w:sz w:val="20"/>
              </w:rPr>
              <w:t>
csdo:‌Name120‌Type (M.SDT.00055)</w:t>
            </w:r>
          </w:p>
          <w:bookmarkEnd w:id="108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2" w:id="1082"/>
          <w:p>
            <w:pPr>
              <w:spacing w:after="20"/>
              <w:ind w:left="20"/>
              <w:jc w:val="both"/>
            </w:pPr>
            <w:r>
              <w:rPr>
                <w:rFonts w:ascii="Times New Roman"/>
                <w:b w:val="false"/>
                <w:i w:val="false"/>
                <w:color w:val="000000"/>
                <w:sz w:val="20"/>
              </w:rPr>
              <w:t>
*.9. Номер дома</w:t>
            </w:r>
          </w:p>
          <w:bookmarkEnd w:id="1082"/>
          <w:p>
            <w:pPr>
              <w:spacing w:after="20"/>
              <w:ind w:left="20"/>
              <w:jc w:val="both"/>
            </w:pPr>
            <w:r>
              <w:rPr>
                <w:rFonts w:ascii="Times New Roman"/>
                <w:b w:val="false"/>
                <w:i w:val="false"/>
                <w:color w:val="000000"/>
                <w:sz w:val="20"/>
              </w:rPr>
              <w:t>
(csdo:‌Building‌Number‌Id)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3" w:id="1083"/>
          <w:p>
            <w:pPr>
              <w:spacing w:after="20"/>
              <w:ind w:left="20"/>
              <w:jc w:val="both"/>
            </w:pPr>
            <w:r>
              <w:rPr>
                <w:rFonts w:ascii="Times New Roman"/>
                <w:b w:val="false"/>
                <w:i w:val="false"/>
                <w:color w:val="000000"/>
                <w:sz w:val="20"/>
              </w:rPr>
              <w:t>
csdo:‌Id50‌Type (M.SDT.00093)</w:t>
            </w:r>
          </w:p>
          <w:bookmarkEnd w:id="108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6" w:id="1084"/>
          <w:p>
            <w:pPr>
              <w:spacing w:after="20"/>
              <w:ind w:left="20"/>
              <w:jc w:val="both"/>
            </w:pPr>
            <w:r>
              <w:rPr>
                <w:rFonts w:ascii="Times New Roman"/>
                <w:b w:val="false"/>
                <w:i w:val="false"/>
                <w:color w:val="000000"/>
                <w:sz w:val="20"/>
              </w:rPr>
              <w:t>
*.10. Номер помещения</w:t>
            </w:r>
          </w:p>
          <w:bookmarkEnd w:id="1084"/>
          <w:p>
            <w:pPr>
              <w:spacing w:after="20"/>
              <w:ind w:left="20"/>
              <w:jc w:val="both"/>
            </w:pPr>
            <w:r>
              <w:rPr>
                <w:rFonts w:ascii="Times New Roman"/>
                <w:b w:val="false"/>
                <w:i w:val="false"/>
                <w:color w:val="000000"/>
                <w:sz w:val="20"/>
              </w:rPr>
              <w:t>
(csdo:‌Room‌Number‌Id)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7" w:id="1085"/>
          <w:p>
            <w:pPr>
              <w:spacing w:after="20"/>
              <w:ind w:left="20"/>
              <w:jc w:val="both"/>
            </w:pPr>
            <w:r>
              <w:rPr>
                <w:rFonts w:ascii="Times New Roman"/>
                <w:b w:val="false"/>
                <w:i w:val="false"/>
                <w:color w:val="000000"/>
                <w:sz w:val="20"/>
              </w:rPr>
              <w:t>
csdo:‌Id20‌Type (M.SDT.00092)</w:t>
            </w:r>
          </w:p>
          <w:bookmarkEnd w:id="108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0" w:id="1086"/>
          <w:p>
            <w:pPr>
              <w:spacing w:after="20"/>
              <w:ind w:left="20"/>
              <w:jc w:val="both"/>
            </w:pPr>
            <w:r>
              <w:rPr>
                <w:rFonts w:ascii="Times New Roman"/>
                <w:b w:val="false"/>
                <w:i w:val="false"/>
                <w:color w:val="000000"/>
                <w:sz w:val="20"/>
              </w:rPr>
              <w:t>
*.11. Почтовый индекс</w:t>
            </w:r>
          </w:p>
          <w:bookmarkEnd w:id="1086"/>
          <w:p>
            <w:pPr>
              <w:spacing w:after="20"/>
              <w:ind w:left="20"/>
              <w:jc w:val="both"/>
            </w:pPr>
            <w:r>
              <w:rPr>
                <w:rFonts w:ascii="Times New Roman"/>
                <w:b w:val="false"/>
                <w:i w:val="false"/>
                <w:color w:val="000000"/>
                <w:sz w:val="20"/>
              </w:rPr>
              <w:t>
(csdo:‌Post‌Code)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1" w:id="1087"/>
          <w:p>
            <w:pPr>
              <w:spacing w:after="20"/>
              <w:ind w:left="20"/>
              <w:jc w:val="both"/>
            </w:pPr>
            <w:r>
              <w:rPr>
                <w:rFonts w:ascii="Times New Roman"/>
                <w:b w:val="false"/>
                <w:i w:val="false"/>
                <w:color w:val="000000"/>
                <w:sz w:val="20"/>
              </w:rPr>
              <w:t>
csdo:‌Post‌Code‌Type (M.SDT.00006)</w:t>
            </w:r>
          </w:p>
          <w:bookmarkEnd w:id="108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3" w:id="1088"/>
          <w:p>
            <w:pPr>
              <w:spacing w:after="20"/>
              <w:ind w:left="20"/>
              <w:jc w:val="both"/>
            </w:pPr>
            <w:r>
              <w:rPr>
                <w:rFonts w:ascii="Times New Roman"/>
                <w:b w:val="false"/>
                <w:i w:val="false"/>
                <w:color w:val="000000"/>
                <w:sz w:val="20"/>
              </w:rPr>
              <w:t>
*.12. Номер абонентского ящика</w:t>
            </w:r>
          </w:p>
          <w:bookmarkEnd w:id="1088"/>
          <w:p>
            <w:pPr>
              <w:spacing w:after="20"/>
              <w:ind w:left="20"/>
              <w:jc w:val="both"/>
            </w:pPr>
            <w:r>
              <w:rPr>
                <w:rFonts w:ascii="Times New Roman"/>
                <w:b w:val="false"/>
                <w:i w:val="false"/>
                <w:color w:val="000000"/>
                <w:sz w:val="20"/>
              </w:rPr>
              <w:t>
(csdo:‌Post‌Office‌Box‌Id)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4" w:id="1089"/>
          <w:p>
            <w:pPr>
              <w:spacing w:after="20"/>
              <w:ind w:left="20"/>
              <w:jc w:val="both"/>
            </w:pPr>
            <w:r>
              <w:rPr>
                <w:rFonts w:ascii="Times New Roman"/>
                <w:b w:val="false"/>
                <w:i w:val="false"/>
                <w:color w:val="000000"/>
                <w:sz w:val="20"/>
              </w:rPr>
              <w:t>
csdo:‌Id20‌Type (M.SDT.00092)</w:t>
            </w:r>
          </w:p>
          <w:bookmarkEnd w:id="108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7" w:id="1090"/>
          <w:p>
            <w:pPr>
              <w:spacing w:after="20"/>
              <w:ind w:left="20"/>
              <w:jc w:val="both"/>
            </w:pPr>
            <w:r>
              <w:rPr>
                <w:rFonts w:ascii="Times New Roman"/>
                <w:b w:val="false"/>
                <w:i w:val="false"/>
                <w:color w:val="000000"/>
                <w:sz w:val="20"/>
              </w:rPr>
              <w:t>
*.13. Адрес в текстовой форме</w:t>
            </w:r>
          </w:p>
          <w:bookmarkEnd w:id="1090"/>
          <w:p>
            <w:pPr>
              <w:spacing w:after="20"/>
              <w:ind w:left="20"/>
              <w:jc w:val="both"/>
            </w:pPr>
            <w:r>
              <w:rPr>
                <w:rFonts w:ascii="Times New Roman"/>
                <w:b w:val="false"/>
                <w:i w:val="false"/>
                <w:color w:val="000000"/>
                <w:sz w:val="20"/>
              </w:rPr>
              <w:t>
(csdo:‌Address‌Text)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8" w:id="1091"/>
          <w:p>
            <w:pPr>
              <w:spacing w:after="20"/>
              <w:ind w:left="20"/>
              <w:jc w:val="both"/>
            </w:pPr>
            <w:r>
              <w:rPr>
                <w:rFonts w:ascii="Times New Roman"/>
                <w:b w:val="false"/>
                <w:i w:val="false"/>
                <w:color w:val="000000"/>
                <w:sz w:val="20"/>
              </w:rPr>
              <w:t>
csdo:‌Text1000‌Type (M.SDT.00071)</w:t>
            </w:r>
          </w:p>
          <w:bookmarkEnd w:id="1091"/>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1" w:id="1092"/>
          <w:p>
            <w:pPr>
              <w:spacing w:after="20"/>
              <w:ind w:left="20"/>
              <w:jc w:val="both"/>
            </w:pPr>
            <w:r>
              <w:rPr>
                <w:rFonts w:ascii="Times New Roman"/>
                <w:b w:val="false"/>
                <w:i w:val="false"/>
                <w:color w:val="000000"/>
                <w:sz w:val="20"/>
              </w:rPr>
              <w:t>
2.33.8. Контактный реквизит</w:t>
            </w:r>
          </w:p>
          <w:bookmarkEnd w:id="1092"/>
          <w:p>
            <w:pPr>
              <w:spacing w:after="20"/>
              <w:ind w:left="20"/>
              <w:jc w:val="both"/>
            </w:pPr>
            <w:r>
              <w:rPr>
                <w:rFonts w:ascii="Times New Roman"/>
                <w:b w:val="false"/>
                <w:i w:val="false"/>
                <w:color w:val="000000"/>
                <w:sz w:val="20"/>
              </w:rPr>
              <w:t>
(ccdo:‌Communication‌Details)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с указанием способа и идентификатора средства (канала)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2" w:id="1093"/>
          <w:p>
            <w:pPr>
              <w:spacing w:after="20"/>
              <w:ind w:left="20"/>
              <w:jc w:val="both"/>
            </w:pPr>
            <w:r>
              <w:rPr>
                <w:rFonts w:ascii="Times New Roman"/>
                <w:b w:val="false"/>
                <w:i w:val="false"/>
                <w:color w:val="000000"/>
                <w:sz w:val="20"/>
              </w:rPr>
              <w:t>
ccdo:‌Communication‌Details‌Type (M.CDT.00003)</w:t>
            </w:r>
          </w:p>
          <w:bookmarkEnd w:id="109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3" w:id="1094"/>
          <w:p>
            <w:pPr>
              <w:spacing w:after="20"/>
              <w:ind w:left="20"/>
              <w:jc w:val="both"/>
            </w:pPr>
            <w:r>
              <w:rPr>
                <w:rFonts w:ascii="Times New Roman"/>
                <w:b w:val="false"/>
                <w:i w:val="false"/>
                <w:color w:val="000000"/>
                <w:sz w:val="20"/>
              </w:rPr>
              <w:t>
*.1. Код вида связи</w:t>
            </w:r>
          </w:p>
          <w:bookmarkEnd w:id="1094"/>
          <w:p>
            <w:pPr>
              <w:spacing w:after="20"/>
              <w:ind w:left="20"/>
              <w:jc w:val="both"/>
            </w:pPr>
            <w:r>
              <w:rPr>
                <w:rFonts w:ascii="Times New Roman"/>
                <w:b w:val="false"/>
                <w:i w:val="false"/>
                <w:color w:val="000000"/>
                <w:sz w:val="20"/>
              </w:rPr>
              <w:t>
(csdo:‌Communication‌Channel‌Code)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4" w:id="1095"/>
          <w:p>
            <w:pPr>
              <w:spacing w:after="20"/>
              <w:ind w:left="20"/>
              <w:jc w:val="both"/>
            </w:pPr>
            <w:r>
              <w:rPr>
                <w:rFonts w:ascii="Times New Roman"/>
                <w:b w:val="false"/>
                <w:i w:val="false"/>
                <w:color w:val="000000"/>
                <w:sz w:val="20"/>
              </w:rPr>
              <w:t>
csdo:‌Communication‌Channel‌Code‌V2‌Type (M.SDT.00163)</w:t>
            </w:r>
          </w:p>
          <w:bookmarkEnd w:id="109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7" w:id="1096"/>
          <w:p>
            <w:pPr>
              <w:spacing w:after="20"/>
              <w:ind w:left="20"/>
              <w:jc w:val="both"/>
            </w:pPr>
            <w:r>
              <w:rPr>
                <w:rFonts w:ascii="Times New Roman"/>
                <w:b w:val="false"/>
                <w:i w:val="false"/>
                <w:color w:val="000000"/>
                <w:sz w:val="20"/>
              </w:rPr>
              <w:t>
*.2. Наименование вида связи</w:t>
            </w:r>
          </w:p>
          <w:bookmarkEnd w:id="1096"/>
          <w:p>
            <w:pPr>
              <w:spacing w:after="20"/>
              <w:ind w:left="20"/>
              <w:jc w:val="both"/>
            </w:pPr>
            <w:r>
              <w:rPr>
                <w:rFonts w:ascii="Times New Roman"/>
                <w:b w:val="false"/>
                <w:i w:val="false"/>
                <w:color w:val="000000"/>
                <w:sz w:val="20"/>
              </w:rPr>
              <w:t>
(csdo:‌Communication‌Channel‌Name)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8" w:id="1097"/>
          <w:p>
            <w:pPr>
              <w:spacing w:after="20"/>
              <w:ind w:left="20"/>
              <w:jc w:val="both"/>
            </w:pPr>
            <w:r>
              <w:rPr>
                <w:rFonts w:ascii="Times New Roman"/>
                <w:b w:val="false"/>
                <w:i w:val="false"/>
                <w:color w:val="000000"/>
                <w:sz w:val="20"/>
              </w:rPr>
              <w:t>
csdo:‌Name120‌Type (M.SDT.00055)</w:t>
            </w:r>
          </w:p>
          <w:bookmarkEnd w:id="10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1" w:id="1098"/>
          <w:p>
            <w:pPr>
              <w:spacing w:after="20"/>
              <w:ind w:left="20"/>
              <w:jc w:val="both"/>
            </w:pPr>
            <w:r>
              <w:rPr>
                <w:rFonts w:ascii="Times New Roman"/>
                <w:b w:val="false"/>
                <w:i w:val="false"/>
                <w:color w:val="000000"/>
                <w:sz w:val="20"/>
              </w:rPr>
              <w:t>
*.3. Идентификатор канала связи</w:t>
            </w:r>
          </w:p>
          <w:bookmarkEnd w:id="1098"/>
          <w:p>
            <w:pPr>
              <w:spacing w:after="20"/>
              <w:ind w:left="20"/>
              <w:jc w:val="both"/>
            </w:pPr>
            <w:r>
              <w:rPr>
                <w:rFonts w:ascii="Times New Roman"/>
                <w:b w:val="false"/>
                <w:i w:val="false"/>
                <w:color w:val="000000"/>
                <w:sz w:val="20"/>
              </w:rPr>
              <w:t>
(csdo:‌Communication‌Channel‌Id)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2" w:id="1099"/>
          <w:p>
            <w:pPr>
              <w:spacing w:after="20"/>
              <w:ind w:left="20"/>
              <w:jc w:val="both"/>
            </w:pPr>
            <w:r>
              <w:rPr>
                <w:rFonts w:ascii="Times New Roman"/>
                <w:b w:val="false"/>
                <w:i w:val="false"/>
                <w:color w:val="000000"/>
                <w:sz w:val="20"/>
              </w:rPr>
              <w:t>
csdo:‌Communication‌Channel‌Id‌Type (M.SDT.00015)</w:t>
            </w:r>
          </w:p>
          <w:bookmarkEnd w:id="10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5" w:id="1100"/>
          <w:p>
            <w:pPr>
              <w:spacing w:after="20"/>
              <w:ind w:left="20"/>
              <w:jc w:val="both"/>
            </w:pPr>
            <w:r>
              <w:rPr>
                <w:rFonts w:ascii="Times New Roman"/>
                <w:b w:val="false"/>
                <w:i w:val="false"/>
                <w:color w:val="000000"/>
                <w:sz w:val="20"/>
              </w:rPr>
              <w:t>
2.33.9. Филиал изготовителя</w:t>
            </w:r>
          </w:p>
          <w:bookmarkEnd w:id="1100"/>
          <w:p>
            <w:pPr>
              <w:spacing w:after="20"/>
              <w:ind w:left="20"/>
              <w:jc w:val="both"/>
            </w:pPr>
            <w:r>
              <w:rPr>
                <w:rFonts w:ascii="Times New Roman"/>
                <w:b w:val="false"/>
                <w:i w:val="false"/>
                <w:color w:val="000000"/>
                <w:sz w:val="20"/>
              </w:rPr>
              <w:t>
(trcdo:‌Manufacturer‌Branch‌Details)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филиале изготовителя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M.TR.CDE.00069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6" w:id="1101"/>
          <w:p>
            <w:pPr>
              <w:spacing w:after="20"/>
              <w:ind w:left="20"/>
              <w:jc w:val="both"/>
            </w:pPr>
            <w:r>
              <w:rPr>
                <w:rFonts w:ascii="Times New Roman"/>
                <w:b w:val="false"/>
                <w:i w:val="false"/>
                <w:color w:val="000000"/>
                <w:sz w:val="20"/>
              </w:rPr>
              <w:t>
trcdo:‌Business‌Entity‌Unit‌Details‌Type (M.TR.CDT.00779)</w:t>
            </w:r>
          </w:p>
          <w:bookmarkEnd w:id="1101"/>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7" w:id="1102"/>
          <w:p>
            <w:pPr>
              <w:spacing w:after="20"/>
              <w:ind w:left="20"/>
              <w:jc w:val="both"/>
            </w:pPr>
            <w:r>
              <w:rPr>
                <w:rFonts w:ascii="Times New Roman"/>
                <w:b w:val="false"/>
                <w:i w:val="false"/>
                <w:color w:val="000000"/>
                <w:sz w:val="20"/>
              </w:rPr>
              <w:t>
*.1. Наименование подразделения хозяйствующего субъекта</w:t>
            </w:r>
          </w:p>
          <w:bookmarkEnd w:id="1102"/>
          <w:p>
            <w:pPr>
              <w:spacing w:after="20"/>
              <w:ind w:left="20"/>
              <w:jc w:val="both"/>
            </w:pPr>
            <w:r>
              <w:rPr>
                <w:rFonts w:ascii="Times New Roman"/>
                <w:b w:val="false"/>
                <w:i w:val="false"/>
                <w:color w:val="000000"/>
                <w:sz w:val="20"/>
              </w:rPr>
              <w:t>
(csdo:‌Business‌Entity‌Unit‌Name)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структурного подразделения хозяйствующего субъекта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8" w:id="1103"/>
          <w:p>
            <w:pPr>
              <w:spacing w:after="20"/>
              <w:ind w:left="20"/>
              <w:jc w:val="both"/>
            </w:pPr>
            <w:r>
              <w:rPr>
                <w:rFonts w:ascii="Times New Roman"/>
                <w:b w:val="false"/>
                <w:i w:val="false"/>
                <w:color w:val="000000"/>
                <w:sz w:val="20"/>
              </w:rPr>
              <w:t>
csdo:‌Name300‌Type (M.SDT.00056)</w:t>
            </w:r>
          </w:p>
          <w:bookmarkEnd w:id="110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 w:id="1104"/>
          <w:p>
            <w:pPr>
              <w:spacing w:after="20"/>
              <w:ind w:left="20"/>
              <w:jc w:val="both"/>
            </w:pPr>
            <w:r>
              <w:rPr>
                <w:rFonts w:ascii="Times New Roman"/>
                <w:b w:val="false"/>
                <w:i w:val="false"/>
                <w:color w:val="000000"/>
                <w:sz w:val="20"/>
              </w:rPr>
              <w:t>
*.2. Адрес</w:t>
            </w:r>
          </w:p>
          <w:bookmarkEnd w:id="1104"/>
          <w:p>
            <w:pPr>
              <w:spacing w:after="20"/>
              <w:ind w:left="20"/>
              <w:jc w:val="both"/>
            </w:pPr>
            <w:r>
              <w:rPr>
                <w:rFonts w:ascii="Times New Roman"/>
                <w:b w:val="false"/>
                <w:i w:val="false"/>
                <w:color w:val="000000"/>
                <w:sz w:val="20"/>
              </w:rPr>
              <w:t>
(ccdo:‌Address‌V4‌Details)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подразделения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2" w:id="1105"/>
          <w:p>
            <w:pPr>
              <w:spacing w:after="20"/>
              <w:ind w:left="20"/>
              <w:jc w:val="both"/>
            </w:pPr>
            <w:r>
              <w:rPr>
                <w:rFonts w:ascii="Times New Roman"/>
                <w:b w:val="false"/>
                <w:i w:val="false"/>
                <w:color w:val="000000"/>
                <w:sz w:val="20"/>
              </w:rPr>
              <w:t>
ccdo:‌Address‌Details‌V4‌Type (M.CDT.00079)</w:t>
            </w:r>
          </w:p>
          <w:bookmarkEnd w:id="110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3" w:id="1106"/>
          <w:p>
            <w:pPr>
              <w:spacing w:after="20"/>
              <w:ind w:left="20"/>
              <w:jc w:val="both"/>
            </w:pPr>
            <w:r>
              <w:rPr>
                <w:rFonts w:ascii="Times New Roman"/>
                <w:b w:val="false"/>
                <w:i w:val="false"/>
                <w:color w:val="000000"/>
                <w:sz w:val="20"/>
              </w:rPr>
              <w:t>
*.2.1. Код вида адреса</w:t>
            </w:r>
          </w:p>
          <w:bookmarkEnd w:id="1106"/>
          <w:p>
            <w:pPr>
              <w:spacing w:after="20"/>
              <w:ind w:left="20"/>
              <w:jc w:val="both"/>
            </w:pPr>
            <w:r>
              <w:rPr>
                <w:rFonts w:ascii="Times New Roman"/>
                <w:b w:val="false"/>
                <w:i w:val="false"/>
                <w:color w:val="000000"/>
                <w:sz w:val="20"/>
              </w:rPr>
              <w:t>
(csdo:‌Address‌Kind‌Code)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4" w:id="1107"/>
          <w:p>
            <w:pPr>
              <w:spacing w:after="20"/>
              <w:ind w:left="20"/>
              <w:jc w:val="both"/>
            </w:pPr>
            <w:r>
              <w:rPr>
                <w:rFonts w:ascii="Times New Roman"/>
                <w:b w:val="false"/>
                <w:i w:val="false"/>
                <w:color w:val="000000"/>
                <w:sz w:val="20"/>
              </w:rPr>
              <w:t>
csdo:‌Address‌Kind‌Code‌Type (M.SDT.00162)</w:t>
            </w:r>
          </w:p>
          <w:bookmarkEnd w:id="110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7" w:id="1108"/>
          <w:p>
            <w:pPr>
              <w:spacing w:after="20"/>
              <w:ind w:left="20"/>
              <w:jc w:val="both"/>
            </w:pPr>
            <w:r>
              <w:rPr>
                <w:rFonts w:ascii="Times New Roman"/>
                <w:b w:val="false"/>
                <w:i w:val="false"/>
                <w:color w:val="000000"/>
                <w:sz w:val="20"/>
              </w:rPr>
              <w:t>
*.2.2. Код страны</w:t>
            </w:r>
          </w:p>
          <w:bookmarkEnd w:id="1108"/>
          <w:p>
            <w:pPr>
              <w:spacing w:after="20"/>
              <w:ind w:left="20"/>
              <w:jc w:val="both"/>
            </w:pPr>
            <w:r>
              <w:rPr>
                <w:rFonts w:ascii="Times New Roman"/>
                <w:b w:val="false"/>
                <w:i w:val="false"/>
                <w:color w:val="000000"/>
                <w:sz w:val="20"/>
              </w:rPr>
              <w:t>
(csdo:‌Unified‌Country‌Code)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8" w:id="1109"/>
          <w:p>
            <w:pPr>
              <w:spacing w:after="20"/>
              <w:ind w:left="20"/>
              <w:jc w:val="both"/>
            </w:pPr>
            <w:r>
              <w:rPr>
                <w:rFonts w:ascii="Times New Roman"/>
                <w:b w:val="false"/>
                <w:i w:val="false"/>
                <w:color w:val="000000"/>
                <w:sz w:val="20"/>
              </w:rPr>
              <w:t>
csdo:‌Unified‌Country‌Code‌Type (M.SDT.00112)</w:t>
            </w:r>
          </w:p>
          <w:bookmarkEnd w:id="110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0" w:id="1110"/>
          <w:p>
            <w:pPr>
              <w:spacing w:after="20"/>
              <w:ind w:left="20"/>
              <w:jc w:val="both"/>
            </w:pPr>
            <w:r>
              <w:rPr>
                <w:rFonts w:ascii="Times New Roman"/>
                <w:b w:val="false"/>
                <w:i w:val="false"/>
                <w:color w:val="000000"/>
                <w:sz w:val="20"/>
              </w:rPr>
              <w:t>
а) идентификатор справочника (классификатора)</w:t>
            </w:r>
          </w:p>
          <w:bookmarkEnd w:id="1110"/>
          <w:p>
            <w:pPr>
              <w:spacing w:after="20"/>
              <w:ind w:left="20"/>
              <w:jc w:val="both"/>
            </w:pPr>
            <w:r>
              <w:rPr>
                <w:rFonts w:ascii="Times New Roman"/>
                <w:b w:val="false"/>
                <w:i w:val="false"/>
                <w:color w:val="000000"/>
                <w:sz w:val="20"/>
              </w:rPr>
              <w:t>
(атрибут code‌List‌Id)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1" w:id="1111"/>
          <w:p>
            <w:pPr>
              <w:spacing w:after="20"/>
              <w:ind w:left="20"/>
              <w:jc w:val="both"/>
            </w:pPr>
            <w:r>
              <w:rPr>
                <w:rFonts w:ascii="Times New Roman"/>
                <w:b w:val="false"/>
                <w:i w:val="false"/>
                <w:color w:val="000000"/>
                <w:sz w:val="20"/>
              </w:rPr>
              <w:t>
csdo:‌Reference‌Data‌Id‌Type (M.SDT.00091)</w:t>
            </w:r>
          </w:p>
          <w:bookmarkEnd w:id="111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4" w:id="1112"/>
          <w:p>
            <w:pPr>
              <w:spacing w:after="20"/>
              <w:ind w:left="20"/>
              <w:jc w:val="both"/>
            </w:pPr>
            <w:r>
              <w:rPr>
                <w:rFonts w:ascii="Times New Roman"/>
                <w:b w:val="false"/>
                <w:i w:val="false"/>
                <w:color w:val="000000"/>
                <w:sz w:val="20"/>
              </w:rPr>
              <w:t>
*.2.3. Код территории</w:t>
            </w:r>
          </w:p>
          <w:bookmarkEnd w:id="1112"/>
          <w:p>
            <w:pPr>
              <w:spacing w:after="20"/>
              <w:ind w:left="20"/>
              <w:jc w:val="both"/>
            </w:pPr>
            <w:r>
              <w:rPr>
                <w:rFonts w:ascii="Times New Roman"/>
                <w:b w:val="false"/>
                <w:i w:val="false"/>
                <w:color w:val="000000"/>
                <w:sz w:val="20"/>
              </w:rPr>
              <w:t>
(csdo:‌Territory‌Code)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5" w:id="1113"/>
          <w:p>
            <w:pPr>
              <w:spacing w:after="20"/>
              <w:ind w:left="20"/>
              <w:jc w:val="both"/>
            </w:pPr>
            <w:r>
              <w:rPr>
                <w:rFonts w:ascii="Times New Roman"/>
                <w:b w:val="false"/>
                <w:i w:val="false"/>
                <w:color w:val="000000"/>
                <w:sz w:val="20"/>
              </w:rPr>
              <w:t>
csdo:‌Territory‌Code‌Type (M.SDT.00031)</w:t>
            </w:r>
          </w:p>
          <w:bookmarkEnd w:id="111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8" w:id="1114"/>
          <w:p>
            <w:pPr>
              <w:spacing w:after="20"/>
              <w:ind w:left="20"/>
              <w:jc w:val="both"/>
            </w:pPr>
            <w:r>
              <w:rPr>
                <w:rFonts w:ascii="Times New Roman"/>
                <w:b w:val="false"/>
                <w:i w:val="false"/>
                <w:color w:val="000000"/>
                <w:sz w:val="20"/>
              </w:rPr>
              <w:t>
*.2.4. Регион</w:t>
            </w:r>
          </w:p>
          <w:bookmarkEnd w:id="1114"/>
          <w:p>
            <w:pPr>
              <w:spacing w:after="20"/>
              <w:ind w:left="20"/>
              <w:jc w:val="both"/>
            </w:pPr>
            <w:r>
              <w:rPr>
                <w:rFonts w:ascii="Times New Roman"/>
                <w:b w:val="false"/>
                <w:i w:val="false"/>
                <w:color w:val="000000"/>
                <w:sz w:val="20"/>
              </w:rPr>
              <w:t>
(csdo:‌Region‌Name)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9" w:id="1115"/>
          <w:p>
            <w:pPr>
              <w:spacing w:after="20"/>
              <w:ind w:left="20"/>
              <w:jc w:val="both"/>
            </w:pPr>
            <w:r>
              <w:rPr>
                <w:rFonts w:ascii="Times New Roman"/>
                <w:b w:val="false"/>
                <w:i w:val="false"/>
                <w:color w:val="000000"/>
                <w:sz w:val="20"/>
              </w:rPr>
              <w:t>
csdo:‌Name120‌Type (M.SDT.00055)</w:t>
            </w:r>
          </w:p>
          <w:bookmarkEnd w:id="111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2" w:id="1116"/>
          <w:p>
            <w:pPr>
              <w:spacing w:after="20"/>
              <w:ind w:left="20"/>
              <w:jc w:val="both"/>
            </w:pPr>
            <w:r>
              <w:rPr>
                <w:rFonts w:ascii="Times New Roman"/>
                <w:b w:val="false"/>
                <w:i w:val="false"/>
                <w:color w:val="000000"/>
                <w:sz w:val="20"/>
              </w:rPr>
              <w:t>
*.2.5. Район</w:t>
            </w:r>
          </w:p>
          <w:bookmarkEnd w:id="1116"/>
          <w:p>
            <w:pPr>
              <w:spacing w:after="20"/>
              <w:ind w:left="20"/>
              <w:jc w:val="both"/>
            </w:pPr>
            <w:r>
              <w:rPr>
                <w:rFonts w:ascii="Times New Roman"/>
                <w:b w:val="false"/>
                <w:i w:val="false"/>
                <w:color w:val="000000"/>
                <w:sz w:val="20"/>
              </w:rPr>
              <w:t>
(csdo:‌District‌Name)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3" w:id="1117"/>
          <w:p>
            <w:pPr>
              <w:spacing w:after="20"/>
              <w:ind w:left="20"/>
              <w:jc w:val="both"/>
            </w:pPr>
            <w:r>
              <w:rPr>
                <w:rFonts w:ascii="Times New Roman"/>
                <w:b w:val="false"/>
                <w:i w:val="false"/>
                <w:color w:val="000000"/>
                <w:sz w:val="20"/>
              </w:rPr>
              <w:t>
csdo:‌Name120‌Type (M.SDT.00055)</w:t>
            </w:r>
          </w:p>
          <w:bookmarkEnd w:id="111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6" w:id="1118"/>
          <w:p>
            <w:pPr>
              <w:spacing w:after="20"/>
              <w:ind w:left="20"/>
              <w:jc w:val="both"/>
            </w:pPr>
            <w:r>
              <w:rPr>
                <w:rFonts w:ascii="Times New Roman"/>
                <w:b w:val="false"/>
                <w:i w:val="false"/>
                <w:color w:val="000000"/>
                <w:sz w:val="20"/>
              </w:rPr>
              <w:t>
*.2.6. Город</w:t>
            </w:r>
          </w:p>
          <w:bookmarkEnd w:id="1118"/>
          <w:p>
            <w:pPr>
              <w:spacing w:after="20"/>
              <w:ind w:left="20"/>
              <w:jc w:val="both"/>
            </w:pPr>
            <w:r>
              <w:rPr>
                <w:rFonts w:ascii="Times New Roman"/>
                <w:b w:val="false"/>
                <w:i w:val="false"/>
                <w:color w:val="000000"/>
                <w:sz w:val="20"/>
              </w:rPr>
              <w:t>
(csdo:‌City‌Name)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7" w:id="1119"/>
          <w:p>
            <w:pPr>
              <w:spacing w:after="20"/>
              <w:ind w:left="20"/>
              <w:jc w:val="both"/>
            </w:pPr>
            <w:r>
              <w:rPr>
                <w:rFonts w:ascii="Times New Roman"/>
                <w:b w:val="false"/>
                <w:i w:val="false"/>
                <w:color w:val="000000"/>
                <w:sz w:val="20"/>
              </w:rPr>
              <w:t>
csdo:‌Name120‌Type (M.SDT.00055)</w:t>
            </w:r>
          </w:p>
          <w:bookmarkEnd w:id="111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0" w:id="1120"/>
          <w:p>
            <w:pPr>
              <w:spacing w:after="20"/>
              <w:ind w:left="20"/>
              <w:jc w:val="both"/>
            </w:pPr>
            <w:r>
              <w:rPr>
                <w:rFonts w:ascii="Times New Roman"/>
                <w:b w:val="false"/>
                <w:i w:val="false"/>
                <w:color w:val="000000"/>
                <w:sz w:val="20"/>
              </w:rPr>
              <w:t>
*.2.7. Населенный пункт</w:t>
            </w:r>
          </w:p>
          <w:bookmarkEnd w:id="1120"/>
          <w:p>
            <w:pPr>
              <w:spacing w:after="20"/>
              <w:ind w:left="20"/>
              <w:jc w:val="both"/>
            </w:pPr>
            <w:r>
              <w:rPr>
                <w:rFonts w:ascii="Times New Roman"/>
                <w:b w:val="false"/>
                <w:i w:val="false"/>
                <w:color w:val="000000"/>
                <w:sz w:val="20"/>
              </w:rPr>
              <w:t>
(csdo:‌Settlement‌Name)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1" w:id="1121"/>
          <w:p>
            <w:pPr>
              <w:spacing w:after="20"/>
              <w:ind w:left="20"/>
              <w:jc w:val="both"/>
            </w:pPr>
            <w:r>
              <w:rPr>
                <w:rFonts w:ascii="Times New Roman"/>
                <w:b w:val="false"/>
                <w:i w:val="false"/>
                <w:color w:val="000000"/>
                <w:sz w:val="20"/>
              </w:rPr>
              <w:t>
csdo:‌Name120‌Type (M.SDT.00055)</w:t>
            </w:r>
          </w:p>
          <w:bookmarkEnd w:id="112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4" w:id="1122"/>
          <w:p>
            <w:pPr>
              <w:spacing w:after="20"/>
              <w:ind w:left="20"/>
              <w:jc w:val="both"/>
            </w:pPr>
            <w:r>
              <w:rPr>
                <w:rFonts w:ascii="Times New Roman"/>
                <w:b w:val="false"/>
                <w:i w:val="false"/>
                <w:color w:val="000000"/>
                <w:sz w:val="20"/>
              </w:rPr>
              <w:t>
*.2.8. Улица</w:t>
            </w:r>
          </w:p>
          <w:bookmarkEnd w:id="1122"/>
          <w:p>
            <w:pPr>
              <w:spacing w:after="20"/>
              <w:ind w:left="20"/>
              <w:jc w:val="both"/>
            </w:pPr>
            <w:r>
              <w:rPr>
                <w:rFonts w:ascii="Times New Roman"/>
                <w:b w:val="false"/>
                <w:i w:val="false"/>
                <w:color w:val="000000"/>
                <w:sz w:val="20"/>
              </w:rPr>
              <w:t>
(csdo:‌Street‌Name)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5" w:id="1123"/>
          <w:p>
            <w:pPr>
              <w:spacing w:after="20"/>
              <w:ind w:left="20"/>
              <w:jc w:val="both"/>
            </w:pPr>
            <w:r>
              <w:rPr>
                <w:rFonts w:ascii="Times New Roman"/>
                <w:b w:val="false"/>
                <w:i w:val="false"/>
                <w:color w:val="000000"/>
                <w:sz w:val="20"/>
              </w:rPr>
              <w:t>
csdo:‌Name120‌Type (M.SDT.00055)</w:t>
            </w:r>
          </w:p>
          <w:bookmarkEnd w:id="112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8" w:id="1124"/>
          <w:p>
            <w:pPr>
              <w:spacing w:after="20"/>
              <w:ind w:left="20"/>
              <w:jc w:val="both"/>
            </w:pPr>
            <w:r>
              <w:rPr>
                <w:rFonts w:ascii="Times New Roman"/>
                <w:b w:val="false"/>
                <w:i w:val="false"/>
                <w:color w:val="000000"/>
                <w:sz w:val="20"/>
              </w:rPr>
              <w:t>
*.2.9. Номер дома</w:t>
            </w:r>
          </w:p>
          <w:bookmarkEnd w:id="1124"/>
          <w:p>
            <w:pPr>
              <w:spacing w:after="20"/>
              <w:ind w:left="20"/>
              <w:jc w:val="both"/>
            </w:pPr>
            <w:r>
              <w:rPr>
                <w:rFonts w:ascii="Times New Roman"/>
                <w:b w:val="false"/>
                <w:i w:val="false"/>
                <w:color w:val="000000"/>
                <w:sz w:val="20"/>
              </w:rPr>
              <w:t>
(csdo:‌Building‌Number‌Id)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9" w:id="1125"/>
          <w:p>
            <w:pPr>
              <w:spacing w:after="20"/>
              <w:ind w:left="20"/>
              <w:jc w:val="both"/>
            </w:pPr>
            <w:r>
              <w:rPr>
                <w:rFonts w:ascii="Times New Roman"/>
                <w:b w:val="false"/>
                <w:i w:val="false"/>
                <w:color w:val="000000"/>
                <w:sz w:val="20"/>
              </w:rPr>
              <w:t>
csdo:‌Id50‌Type (M.SDT.00093)</w:t>
            </w:r>
          </w:p>
          <w:bookmarkEnd w:id="112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2" w:id="1126"/>
          <w:p>
            <w:pPr>
              <w:spacing w:after="20"/>
              <w:ind w:left="20"/>
              <w:jc w:val="both"/>
            </w:pPr>
            <w:r>
              <w:rPr>
                <w:rFonts w:ascii="Times New Roman"/>
                <w:b w:val="false"/>
                <w:i w:val="false"/>
                <w:color w:val="000000"/>
                <w:sz w:val="20"/>
              </w:rPr>
              <w:t>
*.2.10. Номер помещения</w:t>
            </w:r>
          </w:p>
          <w:bookmarkEnd w:id="1126"/>
          <w:p>
            <w:pPr>
              <w:spacing w:after="20"/>
              <w:ind w:left="20"/>
              <w:jc w:val="both"/>
            </w:pPr>
            <w:r>
              <w:rPr>
                <w:rFonts w:ascii="Times New Roman"/>
                <w:b w:val="false"/>
                <w:i w:val="false"/>
                <w:color w:val="000000"/>
                <w:sz w:val="20"/>
              </w:rPr>
              <w:t>
(csdo:‌Room‌Number‌Id)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3" w:id="1127"/>
          <w:p>
            <w:pPr>
              <w:spacing w:after="20"/>
              <w:ind w:left="20"/>
              <w:jc w:val="both"/>
            </w:pPr>
            <w:r>
              <w:rPr>
                <w:rFonts w:ascii="Times New Roman"/>
                <w:b w:val="false"/>
                <w:i w:val="false"/>
                <w:color w:val="000000"/>
                <w:sz w:val="20"/>
              </w:rPr>
              <w:t>
csdo:‌Id20‌Type (M.SDT.00092)</w:t>
            </w:r>
          </w:p>
          <w:bookmarkEnd w:id="112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6" w:id="1128"/>
          <w:p>
            <w:pPr>
              <w:spacing w:after="20"/>
              <w:ind w:left="20"/>
              <w:jc w:val="both"/>
            </w:pPr>
            <w:r>
              <w:rPr>
                <w:rFonts w:ascii="Times New Roman"/>
                <w:b w:val="false"/>
                <w:i w:val="false"/>
                <w:color w:val="000000"/>
                <w:sz w:val="20"/>
              </w:rPr>
              <w:t>
*.2.11. Почтовый индекс</w:t>
            </w:r>
          </w:p>
          <w:bookmarkEnd w:id="1128"/>
          <w:p>
            <w:pPr>
              <w:spacing w:after="20"/>
              <w:ind w:left="20"/>
              <w:jc w:val="both"/>
            </w:pPr>
            <w:r>
              <w:rPr>
                <w:rFonts w:ascii="Times New Roman"/>
                <w:b w:val="false"/>
                <w:i w:val="false"/>
                <w:color w:val="000000"/>
                <w:sz w:val="20"/>
              </w:rPr>
              <w:t>
(csdo:‌Post‌Code)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7" w:id="1129"/>
          <w:p>
            <w:pPr>
              <w:spacing w:after="20"/>
              <w:ind w:left="20"/>
              <w:jc w:val="both"/>
            </w:pPr>
            <w:r>
              <w:rPr>
                <w:rFonts w:ascii="Times New Roman"/>
                <w:b w:val="false"/>
                <w:i w:val="false"/>
                <w:color w:val="000000"/>
                <w:sz w:val="20"/>
              </w:rPr>
              <w:t>
csdo:‌Post‌Code‌Type (M.SDT.00006)</w:t>
            </w:r>
          </w:p>
          <w:bookmarkEnd w:id="112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9" w:id="1130"/>
          <w:p>
            <w:pPr>
              <w:spacing w:after="20"/>
              <w:ind w:left="20"/>
              <w:jc w:val="both"/>
            </w:pPr>
            <w:r>
              <w:rPr>
                <w:rFonts w:ascii="Times New Roman"/>
                <w:b w:val="false"/>
                <w:i w:val="false"/>
                <w:color w:val="000000"/>
                <w:sz w:val="20"/>
              </w:rPr>
              <w:t>
*.2.12. Номер абонентского ящика</w:t>
            </w:r>
          </w:p>
          <w:bookmarkEnd w:id="1130"/>
          <w:p>
            <w:pPr>
              <w:spacing w:after="20"/>
              <w:ind w:left="20"/>
              <w:jc w:val="both"/>
            </w:pPr>
            <w:r>
              <w:rPr>
                <w:rFonts w:ascii="Times New Roman"/>
                <w:b w:val="false"/>
                <w:i w:val="false"/>
                <w:color w:val="000000"/>
                <w:sz w:val="20"/>
              </w:rPr>
              <w:t>
(csdo:‌Post‌Office‌Box‌Id)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0" w:id="1131"/>
          <w:p>
            <w:pPr>
              <w:spacing w:after="20"/>
              <w:ind w:left="20"/>
              <w:jc w:val="both"/>
            </w:pPr>
            <w:r>
              <w:rPr>
                <w:rFonts w:ascii="Times New Roman"/>
                <w:b w:val="false"/>
                <w:i w:val="false"/>
                <w:color w:val="000000"/>
                <w:sz w:val="20"/>
              </w:rPr>
              <w:t>
csdo:‌Id20‌Type (M.SDT.00092)</w:t>
            </w:r>
          </w:p>
          <w:bookmarkEnd w:id="113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3" w:id="1132"/>
          <w:p>
            <w:pPr>
              <w:spacing w:after="20"/>
              <w:ind w:left="20"/>
              <w:jc w:val="both"/>
            </w:pPr>
            <w:r>
              <w:rPr>
                <w:rFonts w:ascii="Times New Roman"/>
                <w:b w:val="false"/>
                <w:i w:val="false"/>
                <w:color w:val="000000"/>
                <w:sz w:val="20"/>
              </w:rPr>
              <w:t>
*.2.13. Адрес в текстовой форме</w:t>
            </w:r>
          </w:p>
          <w:bookmarkEnd w:id="1132"/>
          <w:p>
            <w:pPr>
              <w:spacing w:after="20"/>
              <w:ind w:left="20"/>
              <w:jc w:val="both"/>
            </w:pPr>
            <w:r>
              <w:rPr>
                <w:rFonts w:ascii="Times New Roman"/>
                <w:b w:val="false"/>
                <w:i w:val="false"/>
                <w:color w:val="000000"/>
                <w:sz w:val="20"/>
              </w:rPr>
              <w:t>
(csdo:‌Address‌Text)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4" w:id="1133"/>
          <w:p>
            <w:pPr>
              <w:spacing w:after="20"/>
              <w:ind w:left="20"/>
              <w:jc w:val="both"/>
            </w:pPr>
            <w:r>
              <w:rPr>
                <w:rFonts w:ascii="Times New Roman"/>
                <w:b w:val="false"/>
                <w:i w:val="false"/>
                <w:color w:val="000000"/>
                <w:sz w:val="20"/>
              </w:rPr>
              <w:t>
csdo:‌Text1000‌Type (M.SDT.00071)</w:t>
            </w:r>
          </w:p>
          <w:bookmarkEnd w:id="1133"/>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7" w:id="1134"/>
          <w:p>
            <w:pPr>
              <w:spacing w:after="20"/>
              <w:ind w:left="20"/>
              <w:jc w:val="both"/>
            </w:pPr>
            <w:r>
              <w:rPr>
                <w:rFonts w:ascii="Times New Roman"/>
                <w:b w:val="false"/>
                <w:i w:val="false"/>
                <w:color w:val="000000"/>
                <w:sz w:val="20"/>
              </w:rPr>
              <w:t>
*.3. Контактный реквизит</w:t>
            </w:r>
          </w:p>
          <w:bookmarkEnd w:id="1134"/>
          <w:p>
            <w:pPr>
              <w:spacing w:after="20"/>
              <w:ind w:left="20"/>
              <w:jc w:val="both"/>
            </w:pPr>
            <w:r>
              <w:rPr>
                <w:rFonts w:ascii="Times New Roman"/>
                <w:b w:val="false"/>
                <w:i w:val="false"/>
                <w:color w:val="000000"/>
                <w:sz w:val="20"/>
              </w:rPr>
              <w:t>
(ccdo:‌Communication‌Details)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подразделения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8" w:id="1135"/>
          <w:p>
            <w:pPr>
              <w:spacing w:after="20"/>
              <w:ind w:left="20"/>
              <w:jc w:val="both"/>
            </w:pPr>
            <w:r>
              <w:rPr>
                <w:rFonts w:ascii="Times New Roman"/>
                <w:b w:val="false"/>
                <w:i w:val="false"/>
                <w:color w:val="000000"/>
                <w:sz w:val="20"/>
              </w:rPr>
              <w:t>
ccdo:‌Communication‌Details‌Type (M.CDT.00003)</w:t>
            </w:r>
          </w:p>
          <w:bookmarkEnd w:id="113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9" w:id="1136"/>
          <w:p>
            <w:pPr>
              <w:spacing w:after="20"/>
              <w:ind w:left="20"/>
              <w:jc w:val="both"/>
            </w:pPr>
            <w:r>
              <w:rPr>
                <w:rFonts w:ascii="Times New Roman"/>
                <w:b w:val="false"/>
                <w:i w:val="false"/>
                <w:color w:val="000000"/>
                <w:sz w:val="20"/>
              </w:rPr>
              <w:t>
*.3.1. Код вида связи</w:t>
            </w:r>
          </w:p>
          <w:bookmarkEnd w:id="1136"/>
          <w:p>
            <w:pPr>
              <w:spacing w:after="20"/>
              <w:ind w:left="20"/>
              <w:jc w:val="both"/>
            </w:pPr>
            <w:r>
              <w:rPr>
                <w:rFonts w:ascii="Times New Roman"/>
                <w:b w:val="false"/>
                <w:i w:val="false"/>
                <w:color w:val="000000"/>
                <w:sz w:val="20"/>
              </w:rPr>
              <w:t>
(csdo:‌Communication‌Channel‌Code)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0" w:id="1137"/>
          <w:p>
            <w:pPr>
              <w:spacing w:after="20"/>
              <w:ind w:left="20"/>
              <w:jc w:val="both"/>
            </w:pPr>
            <w:r>
              <w:rPr>
                <w:rFonts w:ascii="Times New Roman"/>
                <w:b w:val="false"/>
                <w:i w:val="false"/>
                <w:color w:val="000000"/>
                <w:sz w:val="20"/>
              </w:rPr>
              <w:t>
csdo:‌Communication‌Channel‌Code‌V2‌Type (M.SDT.00163)</w:t>
            </w:r>
          </w:p>
          <w:bookmarkEnd w:id="113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3" w:id="1138"/>
          <w:p>
            <w:pPr>
              <w:spacing w:after="20"/>
              <w:ind w:left="20"/>
              <w:jc w:val="both"/>
            </w:pPr>
            <w:r>
              <w:rPr>
                <w:rFonts w:ascii="Times New Roman"/>
                <w:b w:val="false"/>
                <w:i w:val="false"/>
                <w:color w:val="000000"/>
                <w:sz w:val="20"/>
              </w:rPr>
              <w:t>
*.3.2. Наименование вида связи</w:t>
            </w:r>
          </w:p>
          <w:bookmarkEnd w:id="1138"/>
          <w:p>
            <w:pPr>
              <w:spacing w:after="20"/>
              <w:ind w:left="20"/>
              <w:jc w:val="both"/>
            </w:pPr>
            <w:r>
              <w:rPr>
                <w:rFonts w:ascii="Times New Roman"/>
                <w:b w:val="false"/>
                <w:i w:val="false"/>
                <w:color w:val="000000"/>
                <w:sz w:val="20"/>
              </w:rPr>
              <w:t>
(csdo:‌Communication‌Channel‌Name)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4" w:id="1139"/>
          <w:p>
            <w:pPr>
              <w:spacing w:after="20"/>
              <w:ind w:left="20"/>
              <w:jc w:val="both"/>
            </w:pPr>
            <w:r>
              <w:rPr>
                <w:rFonts w:ascii="Times New Roman"/>
                <w:b w:val="false"/>
                <w:i w:val="false"/>
                <w:color w:val="000000"/>
                <w:sz w:val="20"/>
              </w:rPr>
              <w:t>
csdo:‌Name120‌Type (M.SDT.00055)</w:t>
            </w:r>
          </w:p>
          <w:bookmarkEnd w:id="113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7" w:id="1140"/>
          <w:p>
            <w:pPr>
              <w:spacing w:after="20"/>
              <w:ind w:left="20"/>
              <w:jc w:val="both"/>
            </w:pPr>
            <w:r>
              <w:rPr>
                <w:rFonts w:ascii="Times New Roman"/>
                <w:b w:val="false"/>
                <w:i w:val="false"/>
                <w:color w:val="000000"/>
                <w:sz w:val="20"/>
              </w:rPr>
              <w:t>
*.3.3. Идентификатор канала связи</w:t>
            </w:r>
          </w:p>
          <w:bookmarkEnd w:id="1140"/>
          <w:p>
            <w:pPr>
              <w:spacing w:after="20"/>
              <w:ind w:left="20"/>
              <w:jc w:val="both"/>
            </w:pPr>
            <w:r>
              <w:rPr>
                <w:rFonts w:ascii="Times New Roman"/>
                <w:b w:val="false"/>
                <w:i w:val="false"/>
                <w:color w:val="000000"/>
                <w:sz w:val="20"/>
              </w:rPr>
              <w:t>
(csdo:‌Communication‌Channel‌Id)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8" w:id="1141"/>
          <w:p>
            <w:pPr>
              <w:spacing w:after="20"/>
              <w:ind w:left="20"/>
              <w:jc w:val="both"/>
            </w:pPr>
            <w:r>
              <w:rPr>
                <w:rFonts w:ascii="Times New Roman"/>
                <w:b w:val="false"/>
                <w:i w:val="false"/>
                <w:color w:val="000000"/>
                <w:sz w:val="20"/>
              </w:rPr>
              <w:t>
csdo:‌Communication‌Channel‌Id‌Type (M.SDT.00015)</w:t>
            </w:r>
          </w:p>
          <w:bookmarkEnd w:id="114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1" w:id="1142"/>
          <w:p>
            <w:pPr>
              <w:spacing w:after="20"/>
              <w:ind w:left="20"/>
              <w:jc w:val="both"/>
            </w:pPr>
            <w:r>
              <w:rPr>
                <w:rFonts w:ascii="Times New Roman"/>
                <w:b w:val="false"/>
                <w:i w:val="false"/>
                <w:color w:val="000000"/>
                <w:sz w:val="20"/>
              </w:rPr>
              <w:t>
*.4. Должностное лицо</w:t>
            </w:r>
          </w:p>
          <w:bookmarkEnd w:id="1142"/>
          <w:p>
            <w:pPr>
              <w:spacing w:after="20"/>
              <w:ind w:left="20"/>
              <w:jc w:val="both"/>
            </w:pPr>
            <w:r>
              <w:rPr>
                <w:rFonts w:ascii="Times New Roman"/>
                <w:b w:val="false"/>
                <w:i w:val="false"/>
                <w:color w:val="000000"/>
                <w:sz w:val="20"/>
              </w:rPr>
              <w:t>
(ccdo:‌Officer‌Details)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должностном лице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2" w:id="1143"/>
          <w:p>
            <w:pPr>
              <w:spacing w:after="20"/>
              <w:ind w:left="20"/>
              <w:jc w:val="both"/>
            </w:pPr>
            <w:r>
              <w:rPr>
                <w:rFonts w:ascii="Times New Roman"/>
                <w:b w:val="false"/>
                <w:i w:val="false"/>
                <w:color w:val="000000"/>
                <w:sz w:val="20"/>
              </w:rPr>
              <w:t>
ccdo:‌Officer‌Details‌Type (M.CDT.00031)</w:t>
            </w:r>
          </w:p>
          <w:bookmarkEnd w:id="114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3" w:id="1144"/>
          <w:p>
            <w:pPr>
              <w:spacing w:after="20"/>
              <w:ind w:left="20"/>
              <w:jc w:val="both"/>
            </w:pPr>
            <w:r>
              <w:rPr>
                <w:rFonts w:ascii="Times New Roman"/>
                <w:b w:val="false"/>
                <w:i w:val="false"/>
                <w:color w:val="000000"/>
                <w:sz w:val="20"/>
              </w:rPr>
              <w:t>
*.4.1. ФИО</w:t>
            </w:r>
          </w:p>
          <w:bookmarkEnd w:id="1144"/>
          <w:p>
            <w:pPr>
              <w:spacing w:after="20"/>
              <w:ind w:left="20"/>
              <w:jc w:val="both"/>
            </w:pPr>
            <w:r>
              <w:rPr>
                <w:rFonts w:ascii="Times New Roman"/>
                <w:b w:val="false"/>
                <w:i w:val="false"/>
                <w:color w:val="000000"/>
                <w:sz w:val="20"/>
              </w:rPr>
              <w:t>
(ccdo:‌Full‌Name‌Details)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4" w:id="1145"/>
          <w:p>
            <w:pPr>
              <w:spacing w:after="20"/>
              <w:ind w:left="20"/>
              <w:jc w:val="both"/>
            </w:pPr>
            <w:r>
              <w:rPr>
                <w:rFonts w:ascii="Times New Roman"/>
                <w:b w:val="false"/>
                <w:i w:val="false"/>
                <w:color w:val="000000"/>
                <w:sz w:val="20"/>
              </w:rPr>
              <w:t>
ccdo:‌Full‌Name‌Details‌Type (M.CDT.00016)</w:t>
            </w:r>
          </w:p>
          <w:bookmarkEnd w:id="114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5" w:id="1146"/>
          <w:p>
            <w:pPr>
              <w:spacing w:after="20"/>
              <w:ind w:left="20"/>
              <w:jc w:val="both"/>
            </w:pPr>
            <w:r>
              <w:rPr>
                <w:rFonts w:ascii="Times New Roman"/>
                <w:b w:val="false"/>
                <w:i w:val="false"/>
                <w:color w:val="000000"/>
                <w:sz w:val="20"/>
              </w:rPr>
              <w:t>
*.4.1.1. Имя</w:t>
            </w:r>
          </w:p>
          <w:bookmarkEnd w:id="1146"/>
          <w:p>
            <w:pPr>
              <w:spacing w:after="20"/>
              <w:ind w:left="20"/>
              <w:jc w:val="both"/>
            </w:pPr>
            <w:r>
              <w:rPr>
                <w:rFonts w:ascii="Times New Roman"/>
                <w:b w:val="false"/>
                <w:i w:val="false"/>
                <w:color w:val="000000"/>
                <w:sz w:val="20"/>
              </w:rPr>
              <w:t>
(csdo:‌First‌Name)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6" w:id="1147"/>
          <w:p>
            <w:pPr>
              <w:spacing w:after="20"/>
              <w:ind w:left="20"/>
              <w:jc w:val="both"/>
            </w:pPr>
            <w:r>
              <w:rPr>
                <w:rFonts w:ascii="Times New Roman"/>
                <w:b w:val="false"/>
                <w:i w:val="false"/>
                <w:color w:val="000000"/>
                <w:sz w:val="20"/>
              </w:rPr>
              <w:t>
csdo:‌Name120‌Type (M.SDT.00055)</w:t>
            </w:r>
          </w:p>
          <w:bookmarkEnd w:id="114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9" w:id="1148"/>
          <w:p>
            <w:pPr>
              <w:spacing w:after="20"/>
              <w:ind w:left="20"/>
              <w:jc w:val="both"/>
            </w:pPr>
            <w:r>
              <w:rPr>
                <w:rFonts w:ascii="Times New Roman"/>
                <w:b w:val="false"/>
                <w:i w:val="false"/>
                <w:color w:val="000000"/>
                <w:sz w:val="20"/>
              </w:rPr>
              <w:t>
*.4.1.2. Отчество</w:t>
            </w:r>
          </w:p>
          <w:bookmarkEnd w:id="1148"/>
          <w:p>
            <w:pPr>
              <w:spacing w:after="20"/>
              <w:ind w:left="20"/>
              <w:jc w:val="both"/>
            </w:pPr>
            <w:r>
              <w:rPr>
                <w:rFonts w:ascii="Times New Roman"/>
                <w:b w:val="false"/>
                <w:i w:val="false"/>
                <w:color w:val="000000"/>
                <w:sz w:val="20"/>
              </w:rPr>
              <w:t>
(csdo:‌Middle‌Name)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0" w:id="1149"/>
          <w:p>
            <w:pPr>
              <w:spacing w:after="20"/>
              <w:ind w:left="20"/>
              <w:jc w:val="both"/>
            </w:pPr>
            <w:r>
              <w:rPr>
                <w:rFonts w:ascii="Times New Roman"/>
                <w:b w:val="false"/>
                <w:i w:val="false"/>
                <w:color w:val="000000"/>
                <w:sz w:val="20"/>
              </w:rPr>
              <w:t>
csdo:‌Name120‌Type (M.SDT.00055)</w:t>
            </w:r>
          </w:p>
          <w:bookmarkEnd w:id="114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3" w:id="1150"/>
          <w:p>
            <w:pPr>
              <w:spacing w:after="20"/>
              <w:ind w:left="20"/>
              <w:jc w:val="both"/>
            </w:pPr>
            <w:r>
              <w:rPr>
                <w:rFonts w:ascii="Times New Roman"/>
                <w:b w:val="false"/>
                <w:i w:val="false"/>
                <w:color w:val="000000"/>
                <w:sz w:val="20"/>
              </w:rPr>
              <w:t>
*.4.1.3. Фамилия</w:t>
            </w:r>
          </w:p>
          <w:bookmarkEnd w:id="1150"/>
          <w:p>
            <w:pPr>
              <w:spacing w:after="20"/>
              <w:ind w:left="20"/>
              <w:jc w:val="both"/>
            </w:pPr>
            <w:r>
              <w:rPr>
                <w:rFonts w:ascii="Times New Roman"/>
                <w:b w:val="false"/>
                <w:i w:val="false"/>
                <w:color w:val="000000"/>
                <w:sz w:val="20"/>
              </w:rPr>
              <w:t>
(csdo:‌Last‌Name)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4" w:id="1151"/>
          <w:p>
            <w:pPr>
              <w:spacing w:after="20"/>
              <w:ind w:left="20"/>
              <w:jc w:val="both"/>
            </w:pPr>
            <w:r>
              <w:rPr>
                <w:rFonts w:ascii="Times New Roman"/>
                <w:b w:val="false"/>
                <w:i w:val="false"/>
                <w:color w:val="000000"/>
                <w:sz w:val="20"/>
              </w:rPr>
              <w:t>
csdo:‌Name120‌Type (M.SDT.00055)</w:t>
            </w:r>
          </w:p>
          <w:bookmarkEnd w:id="115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7" w:id="1152"/>
          <w:p>
            <w:pPr>
              <w:spacing w:after="20"/>
              <w:ind w:left="20"/>
              <w:jc w:val="both"/>
            </w:pPr>
            <w:r>
              <w:rPr>
                <w:rFonts w:ascii="Times New Roman"/>
                <w:b w:val="false"/>
                <w:i w:val="false"/>
                <w:color w:val="000000"/>
                <w:sz w:val="20"/>
              </w:rPr>
              <w:t>
*.4.2. Наименование должности</w:t>
            </w:r>
          </w:p>
          <w:bookmarkEnd w:id="1152"/>
          <w:p>
            <w:pPr>
              <w:spacing w:after="20"/>
              <w:ind w:left="20"/>
              <w:jc w:val="both"/>
            </w:pPr>
            <w:r>
              <w:rPr>
                <w:rFonts w:ascii="Times New Roman"/>
                <w:b w:val="false"/>
                <w:i w:val="false"/>
                <w:color w:val="000000"/>
                <w:sz w:val="20"/>
              </w:rPr>
              <w:t>
(csdo:‌Position‌Name)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8" w:id="1153"/>
          <w:p>
            <w:pPr>
              <w:spacing w:after="20"/>
              <w:ind w:left="20"/>
              <w:jc w:val="both"/>
            </w:pPr>
            <w:r>
              <w:rPr>
                <w:rFonts w:ascii="Times New Roman"/>
                <w:b w:val="false"/>
                <w:i w:val="false"/>
                <w:color w:val="000000"/>
                <w:sz w:val="20"/>
              </w:rPr>
              <w:t>
csdo:‌Name120‌Type (M.SDT.00055)</w:t>
            </w:r>
          </w:p>
          <w:bookmarkEnd w:id="1153"/>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1" w:id="1154"/>
          <w:p>
            <w:pPr>
              <w:spacing w:after="20"/>
              <w:ind w:left="20"/>
              <w:jc w:val="both"/>
            </w:pPr>
            <w:r>
              <w:rPr>
                <w:rFonts w:ascii="Times New Roman"/>
                <w:b w:val="false"/>
                <w:i w:val="false"/>
                <w:color w:val="000000"/>
                <w:sz w:val="20"/>
              </w:rPr>
              <w:t>
*.4.3. Контактный реквизит</w:t>
            </w:r>
          </w:p>
          <w:bookmarkEnd w:id="1154"/>
          <w:p>
            <w:pPr>
              <w:spacing w:after="20"/>
              <w:ind w:left="20"/>
              <w:jc w:val="both"/>
            </w:pPr>
            <w:r>
              <w:rPr>
                <w:rFonts w:ascii="Times New Roman"/>
                <w:b w:val="false"/>
                <w:i w:val="false"/>
                <w:color w:val="000000"/>
                <w:sz w:val="20"/>
              </w:rPr>
              <w:t>
(ccdo:‌Communication‌Details)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2" w:id="1155"/>
          <w:p>
            <w:pPr>
              <w:spacing w:after="20"/>
              <w:ind w:left="20"/>
              <w:jc w:val="both"/>
            </w:pPr>
            <w:r>
              <w:rPr>
                <w:rFonts w:ascii="Times New Roman"/>
                <w:b w:val="false"/>
                <w:i w:val="false"/>
                <w:color w:val="000000"/>
                <w:sz w:val="20"/>
              </w:rPr>
              <w:t>
ccdo:‌Communication‌Details‌Type (M.CDT.00003)</w:t>
            </w:r>
          </w:p>
          <w:bookmarkEnd w:id="115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3" w:id="1156"/>
          <w:p>
            <w:pPr>
              <w:spacing w:after="20"/>
              <w:ind w:left="20"/>
              <w:jc w:val="both"/>
            </w:pPr>
            <w:r>
              <w:rPr>
                <w:rFonts w:ascii="Times New Roman"/>
                <w:b w:val="false"/>
                <w:i w:val="false"/>
                <w:color w:val="000000"/>
                <w:sz w:val="20"/>
              </w:rPr>
              <w:t>
*.4.3.1. Код вида связи</w:t>
            </w:r>
          </w:p>
          <w:bookmarkEnd w:id="1156"/>
          <w:p>
            <w:pPr>
              <w:spacing w:after="20"/>
              <w:ind w:left="20"/>
              <w:jc w:val="both"/>
            </w:pPr>
            <w:r>
              <w:rPr>
                <w:rFonts w:ascii="Times New Roman"/>
                <w:b w:val="false"/>
                <w:i w:val="false"/>
                <w:color w:val="000000"/>
                <w:sz w:val="20"/>
              </w:rPr>
              <w:t>
(csdo:‌Communication‌Channel‌Code)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4" w:id="1157"/>
          <w:p>
            <w:pPr>
              <w:spacing w:after="20"/>
              <w:ind w:left="20"/>
              <w:jc w:val="both"/>
            </w:pPr>
            <w:r>
              <w:rPr>
                <w:rFonts w:ascii="Times New Roman"/>
                <w:b w:val="false"/>
                <w:i w:val="false"/>
                <w:color w:val="000000"/>
                <w:sz w:val="20"/>
              </w:rPr>
              <w:t>
csdo:‌Communication‌Channel‌Code‌V2‌Type (M.SDT.00163)</w:t>
            </w:r>
          </w:p>
          <w:bookmarkEnd w:id="115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7" w:id="1158"/>
          <w:p>
            <w:pPr>
              <w:spacing w:after="20"/>
              <w:ind w:left="20"/>
              <w:jc w:val="both"/>
            </w:pPr>
            <w:r>
              <w:rPr>
                <w:rFonts w:ascii="Times New Roman"/>
                <w:b w:val="false"/>
                <w:i w:val="false"/>
                <w:color w:val="000000"/>
                <w:sz w:val="20"/>
              </w:rPr>
              <w:t>
*.4.3.2. Наименование вида связи</w:t>
            </w:r>
          </w:p>
          <w:bookmarkEnd w:id="1158"/>
          <w:p>
            <w:pPr>
              <w:spacing w:after="20"/>
              <w:ind w:left="20"/>
              <w:jc w:val="both"/>
            </w:pPr>
            <w:r>
              <w:rPr>
                <w:rFonts w:ascii="Times New Roman"/>
                <w:b w:val="false"/>
                <w:i w:val="false"/>
                <w:color w:val="000000"/>
                <w:sz w:val="20"/>
              </w:rPr>
              <w:t>
(csdo:‌Communication‌Channel‌Name)</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8" w:id="1159"/>
          <w:p>
            <w:pPr>
              <w:spacing w:after="20"/>
              <w:ind w:left="20"/>
              <w:jc w:val="both"/>
            </w:pPr>
            <w:r>
              <w:rPr>
                <w:rFonts w:ascii="Times New Roman"/>
                <w:b w:val="false"/>
                <w:i w:val="false"/>
                <w:color w:val="000000"/>
                <w:sz w:val="20"/>
              </w:rPr>
              <w:t>
csdo:‌Name120‌Type (M.SDT.00055)</w:t>
            </w:r>
          </w:p>
          <w:bookmarkEnd w:id="115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1" w:id="1160"/>
          <w:p>
            <w:pPr>
              <w:spacing w:after="20"/>
              <w:ind w:left="20"/>
              <w:jc w:val="both"/>
            </w:pPr>
            <w:r>
              <w:rPr>
                <w:rFonts w:ascii="Times New Roman"/>
                <w:b w:val="false"/>
                <w:i w:val="false"/>
                <w:color w:val="000000"/>
                <w:sz w:val="20"/>
              </w:rPr>
              <w:t>
*.4.3.3. Идентификатор канала связи</w:t>
            </w:r>
          </w:p>
          <w:bookmarkEnd w:id="1160"/>
          <w:p>
            <w:pPr>
              <w:spacing w:after="20"/>
              <w:ind w:left="20"/>
              <w:jc w:val="both"/>
            </w:pPr>
            <w:r>
              <w:rPr>
                <w:rFonts w:ascii="Times New Roman"/>
                <w:b w:val="false"/>
                <w:i w:val="false"/>
                <w:color w:val="000000"/>
                <w:sz w:val="20"/>
              </w:rPr>
              <w:t>
(csdo:‌Communication‌Channel‌Id)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2" w:id="1161"/>
          <w:p>
            <w:pPr>
              <w:spacing w:after="20"/>
              <w:ind w:left="20"/>
              <w:jc w:val="both"/>
            </w:pPr>
            <w:r>
              <w:rPr>
                <w:rFonts w:ascii="Times New Roman"/>
                <w:b w:val="false"/>
                <w:i w:val="false"/>
                <w:color w:val="000000"/>
                <w:sz w:val="20"/>
              </w:rPr>
              <w:t>
csdo:‌Communication‌Channel‌Id‌Type (M.SDT.00015)</w:t>
            </w:r>
          </w:p>
          <w:bookmarkEnd w:id="1161"/>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5" w:id="1162"/>
          <w:p>
            <w:pPr>
              <w:spacing w:after="20"/>
              <w:ind w:left="20"/>
              <w:jc w:val="both"/>
            </w:pPr>
            <w:r>
              <w:rPr>
                <w:rFonts w:ascii="Times New Roman"/>
                <w:b w:val="false"/>
                <w:i w:val="false"/>
                <w:color w:val="000000"/>
                <w:sz w:val="20"/>
              </w:rPr>
              <w:t>
2.33.10. Признак совпадения адреса</w:t>
            </w:r>
          </w:p>
          <w:bookmarkEnd w:id="1162"/>
          <w:p>
            <w:pPr>
              <w:spacing w:after="20"/>
              <w:ind w:left="20"/>
              <w:jc w:val="both"/>
            </w:pPr>
            <w:r>
              <w:rPr>
                <w:rFonts w:ascii="Times New Roman"/>
                <w:b w:val="false"/>
                <w:i w:val="false"/>
                <w:color w:val="000000"/>
                <w:sz w:val="20"/>
              </w:rPr>
              <w:t>
(trsdo:‌Address‌Match‌Indicator)</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6" w:id="1163"/>
          <w:p>
            <w:pPr>
              <w:spacing w:after="20"/>
              <w:ind w:left="20"/>
              <w:jc w:val="both"/>
            </w:pPr>
            <w:r>
              <w:rPr>
                <w:rFonts w:ascii="Times New Roman"/>
                <w:b w:val="false"/>
                <w:i w:val="false"/>
                <w:color w:val="000000"/>
                <w:sz w:val="20"/>
              </w:rPr>
              <w:t>
признак, указывающий что адрес места нахождения (регитрации) и адрес места осуществления деятельности совпадают:</w:t>
            </w:r>
          </w:p>
          <w:bookmarkEnd w:id="1163"/>
          <w:p>
            <w:pPr>
              <w:spacing w:after="20"/>
              <w:ind w:left="20"/>
              <w:jc w:val="both"/>
            </w:pPr>
            <w:r>
              <w:rPr>
                <w:rFonts w:ascii="Times New Roman"/>
                <w:b w:val="false"/>
                <w:i w:val="false"/>
                <w:color w:val="000000"/>
                <w:sz w:val="20"/>
              </w:rPr>
              <w:t>
</w:t>
            </w:r>
            <w:r>
              <w:rPr>
                <w:rFonts w:ascii="Times New Roman"/>
                <w:b w:val="false"/>
                <w:i w:val="false"/>
                <w:color w:val="000000"/>
                <w:sz w:val="20"/>
              </w:rPr>
              <w:t>1 – адреса совпадают;</w:t>
            </w:r>
          </w:p>
          <w:p>
            <w:pPr>
              <w:spacing w:after="20"/>
              <w:ind w:left="20"/>
              <w:jc w:val="both"/>
            </w:pPr>
            <w:r>
              <w:rPr>
                <w:rFonts w:ascii="Times New Roman"/>
                <w:b w:val="false"/>
                <w:i w:val="false"/>
                <w:color w:val="000000"/>
                <w:sz w:val="20"/>
              </w:rPr>
              <w:t>
0 – адреса не совпадают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8" w:id="1164"/>
          <w:p>
            <w:pPr>
              <w:spacing w:after="20"/>
              <w:ind w:left="20"/>
              <w:jc w:val="both"/>
            </w:pPr>
            <w:r>
              <w:rPr>
                <w:rFonts w:ascii="Times New Roman"/>
                <w:b w:val="false"/>
                <w:i w:val="false"/>
                <w:color w:val="000000"/>
                <w:sz w:val="20"/>
              </w:rPr>
              <w:t>
bdt:‌Indicator‌Type (M.BDT.00013)</w:t>
            </w:r>
          </w:p>
          <w:bookmarkEnd w:id="1164"/>
          <w:p>
            <w:pPr>
              <w:spacing w:after="20"/>
              <w:ind w:left="20"/>
              <w:jc w:val="both"/>
            </w:pPr>
            <w:r>
              <w:rPr>
                <w:rFonts w:ascii="Times New Roman"/>
                <w:b w:val="false"/>
                <w:i w:val="false"/>
                <w:color w:val="000000"/>
                <w:sz w:val="20"/>
              </w:rPr>
              <w:t>
Одно из двух значений: "true" (истина) или "false" (ложь)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9" w:id="1165"/>
          <w:p>
            <w:pPr>
              <w:spacing w:after="20"/>
              <w:ind w:left="20"/>
              <w:jc w:val="both"/>
            </w:pPr>
            <w:r>
              <w:rPr>
                <w:rFonts w:ascii="Times New Roman"/>
                <w:b w:val="false"/>
                <w:i w:val="false"/>
                <w:color w:val="000000"/>
                <w:sz w:val="20"/>
              </w:rPr>
              <w:t>
2.33.11. Порядковый номер изготовителя</w:t>
            </w:r>
          </w:p>
          <w:bookmarkEnd w:id="1165"/>
          <w:p>
            <w:pPr>
              <w:spacing w:after="20"/>
              <w:ind w:left="20"/>
              <w:jc w:val="both"/>
            </w:pPr>
            <w:r>
              <w:rPr>
                <w:rFonts w:ascii="Times New Roman"/>
                <w:b w:val="false"/>
                <w:i w:val="false"/>
                <w:color w:val="000000"/>
                <w:sz w:val="20"/>
              </w:rPr>
              <w:t>
(trsdo:‌Manufacturer‌Ref‌Ordinal)</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изготовителя в последовательности сведений об изготовителях продукции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0" w:id="1166"/>
          <w:p>
            <w:pPr>
              <w:spacing w:after="20"/>
              <w:ind w:left="20"/>
              <w:jc w:val="both"/>
            </w:pPr>
            <w:r>
              <w:rPr>
                <w:rFonts w:ascii="Times New Roman"/>
                <w:b w:val="false"/>
                <w:i w:val="false"/>
                <w:color w:val="000000"/>
                <w:sz w:val="20"/>
              </w:rPr>
              <w:t>
csdo:‌Ordinal3‌Type (M.SDT.00105)</w:t>
            </w:r>
          </w:p>
          <w:bookmarkEnd w:id="1166"/>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1822" w:id="1167"/>
    <w:p>
      <w:pPr>
        <w:spacing w:after="0"/>
        <w:ind w:left="0"/>
        <w:jc w:val="both"/>
      </w:pPr>
      <w:r>
        <w:rPr>
          <w:rFonts w:ascii="Times New Roman"/>
          <w:b w:val="false"/>
          <w:i w:val="false"/>
          <w:color w:val="000000"/>
          <w:sz w:val="28"/>
        </w:rPr>
        <w:t>
      22. Описание структуры электронного документа (сведений) "Запрос сведений из единого реестра сертификатов и деклараций" (R.TR.TS.01.002) приведено в таблице 14.</w:t>
      </w:r>
    </w:p>
    <w:bookmarkEnd w:id="11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1824" w:id="1168"/>
    <w:p>
      <w:pPr>
        <w:spacing w:after="0"/>
        <w:ind w:left="0"/>
        <w:jc w:val="left"/>
      </w:pPr>
      <w:r>
        <w:rPr>
          <w:rFonts w:ascii="Times New Roman"/>
          <w:b/>
          <w:i w:val="false"/>
          <w:color w:val="000000"/>
        </w:rPr>
        <w:t xml:space="preserve"> Описание структуры электронного документа (сведений) "Запрос сведений из единого реестра сертификатов и деклараций" (R.TR.TS.01.002)</w:t>
      </w:r>
    </w:p>
    <w:bookmarkEnd w:id="11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сведений из единого реестра сертификатов </w:t>
            </w:r>
          </w:p>
          <w:p>
            <w:pPr>
              <w:spacing w:after="20"/>
              <w:ind w:left="20"/>
              <w:jc w:val="both"/>
            </w:pPr>
            <w:r>
              <w:rPr>
                <w:rFonts w:ascii="Times New Roman"/>
                <w:b w:val="false"/>
                <w:i w:val="false"/>
                <w:color w:val="000000"/>
                <w:sz w:val="20"/>
              </w:rPr>
              <w:t>и деклараций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R.TR.TS.01.002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единого реестра выданных сертификатов соответствия и зарегистрированных деклараций о соответствии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urn:EEC:R:TR:TS:01:ConformityDocsRegistryRequestDetails:v1.0.0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ConformityDocsRegistryRequestDetails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EEC_R_TR_TS_01_ConformityDocsRegistryRequestDetails_v1.0.0.xsd</w:t>
            </w:r>
          </w:p>
        </w:tc>
      </w:tr>
    </w:tbl>
    <w:bookmarkStart w:name="z1825" w:id="1169"/>
    <w:p>
      <w:pPr>
        <w:spacing w:after="0"/>
        <w:ind w:left="0"/>
        <w:jc w:val="both"/>
      </w:pPr>
      <w:r>
        <w:rPr>
          <w:rFonts w:ascii="Times New Roman"/>
          <w:b w:val="false"/>
          <w:i w:val="false"/>
          <w:color w:val="000000"/>
          <w:sz w:val="28"/>
        </w:rPr>
        <w:t>
      23. Импортируемые пространства имен приведены в таблице 15.</w:t>
      </w:r>
    </w:p>
    <w:bookmarkEnd w:id="11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1827" w:id="1170"/>
    <w:p>
      <w:pPr>
        <w:spacing w:after="0"/>
        <w:ind w:left="0"/>
        <w:jc w:val="left"/>
      </w:pPr>
      <w:r>
        <w:rPr>
          <w:rFonts w:ascii="Times New Roman"/>
          <w:b/>
          <w:i w:val="false"/>
          <w:color w:val="000000"/>
        </w:rPr>
        <w:t xml:space="preserve"> Импортируемые пространства имен</w:t>
      </w:r>
    </w:p>
    <w:bookmarkEnd w:id="11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urn:EEC:M:BaseDataTypes:vХ.Х.Х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urn:EEC:M:TR:SimpleDataObjects:vZ.Z.Z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trsdo</w:t>
            </w:r>
          </w:p>
        </w:tc>
      </w:tr>
    </w:tbl>
    <w:bookmarkStart w:name="z1828" w:id="1171"/>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1171"/>
    <w:bookmarkStart w:name="z1829" w:id="1172"/>
    <w:p>
      <w:pPr>
        <w:spacing w:after="0"/>
        <w:ind w:left="0"/>
        <w:jc w:val="both"/>
      </w:pPr>
      <w:r>
        <w:rPr>
          <w:rFonts w:ascii="Times New Roman"/>
          <w:b w:val="false"/>
          <w:i w:val="false"/>
          <w:color w:val="000000"/>
          <w:sz w:val="28"/>
        </w:rPr>
        <w:t>
      24. Реквизитный состав структуры электронного документа (сведений) "Запрос сведений из единого реестра сертификатов и деклараций" (R.TR.TS.01.002) приведен в таблице 16.</w:t>
      </w:r>
    </w:p>
    <w:bookmarkEnd w:id="11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1831" w:id="1173"/>
    <w:p>
      <w:pPr>
        <w:spacing w:after="0"/>
        <w:ind w:left="0"/>
        <w:jc w:val="left"/>
      </w:pPr>
      <w:r>
        <w:rPr>
          <w:rFonts w:ascii="Times New Roman"/>
          <w:b/>
          <w:i w:val="false"/>
          <w:color w:val="000000"/>
        </w:rPr>
        <w:t xml:space="preserve"> Реквизитный состав структуры электронного документа (сведений) "Запрос сведений из единого реестра сертификатов и деклараций" (R.TR.TS.01.002)</w:t>
      </w:r>
    </w:p>
    <w:bookmarkEnd w:id="11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2" w:id="1174"/>
          <w:p>
            <w:pPr>
              <w:spacing w:after="20"/>
              <w:ind w:left="20"/>
              <w:jc w:val="both"/>
            </w:pPr>
            <w:r>
              <w:rPr>
                <w:rFonts w:ascii="Times New Roman"/>
                <w:b w:val="false"/>
                <w:i w:val="false"/>
                <w:color w:val="000000"/>
                <w:sz w:val="20"/>
              </w:rPr>
              <w:t>
1. Заголовок электронного документа (сведений)</w:t>
            </w:r>
          </w:p>
          <w:bookmarkEnd w:id="1174"/>
          <w:p>
            <w:pPr>
              <w:spacing w:after="20"/>
              <w:ind w:left="20"/>
              <w:jc w:val="both"/>
            </w:pPr>
            <w:r>
              <w:rPr>
                <w:rFonts w:ascii="Times New Roman"/>
                <w:b w:val="false"/>
                <w:i w:val="false"/>
                <w:color w:val="000000"/>
                <w:sz w:val="20"/>
              </w:rPr>
              <w:t>
(ccdo:‌EDoc‌Header)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3" w:id="1175"/>
          <w:p>
            <w:pPr>
              <w:spacing w:after="20"/>
              <w:ind w:left="20"/>
              <w:jc w:val="both"/>
            </w:pPr>
            <w:r>
              <w:rPr>
                <w:rFonts w:ascii="Times New Roman"/>
                <w:b w:val="false"/>
                <w:i w:val="false"/>
                <w:color w:val="000000"/>
                <w:sz w:val="20"/>
              </w:rPr>
              <w:t>
ccdo:‌EDoc‌Header‌Type (M.CDT.90001)</w:t>
            </w:r>
          </w:p>
          <w:bookmarkEnd w:id="117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4" w:id="1176"/>
          <w:p>
            <w:pPr>
              <w:spacing w:after="20"/>
              <w:ind w:left="20"/>
              <w:jc w:val="both"/>
            </w:pPr>
            <w:r>
              <w:rPr>
                <w:rFonts w:ascii="Times New Roman"/>
                <w:b w:val="false"/>
                <w:i w:val="false"/>
                <w:color w:val="000000"/>
                <w:sz w:val="20"/>
              </w:rPr>
              <w:t>
1.1. Код сообщения общего процесса</w:t>
            </w:r>
          </w:p>
          <w:bookmarkEnd w:id="1176"/>
          <w:p>
            <w:pPr>
              <w:spacing w:after="20"/>
              <w:ind w:left="20"/>
              <w:jc w:val="both"/>
            </w:pPr>
            <w:r>
              <w:rPr>
                <w:rFonts w:ascii="Times New Roman"/>
                <w:b w:val="false"/>
                <w:i w:val="false"/>
                <w:color w:val="000000"/>
                <w:sz w:val="20"/>
              </w:rPr>
              <w:t>
(csdo:‌Inf‌Envelope‌Code)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5" w:id="1177"/>
          <w:p>
            <w:pPr>
              <w:spacing w:after="20"/>
              <w:ind w:left="20"/>
              <w:jc w:val="both"/>
            </w:pPr>
            <w:r>
              <w:rPr>
                <w:rFonts w:ascii="Times New Roman"/>
                <w:b w:val="false"/>
                <w:i w:val="false"/>
                <w:color w:val="000000"/>
                <w:sz w:val="20"/>
              </w:rPr>
              <w:t>
csdo:‌Inf‌Envelope‌Code‌Type (M.SDT.90004)</w:t>
            </w:r>
          </w:p>
          <w:bookmarkEnd w:id="117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7" w:id="1178"/>
          <w:p>
            <w:pPr>
              <w:spacing w:after="20"/>
              <w:ind w:left="20"/>
              <w:jc w:val="both"/>
            </w:pPr>
            <w:r>
              <w:rPr>
                <w:rFonts w:ascii="Times New Roman"/>
                <w:b w:val="false"/>
                <w:i w:val="false"/>
                <w:color w:val="000000"/>
                <w:sz w:val="20"/>
              </w:rPr>
              <w:t>
1.2. Код электронного документа (сведений)</w:t>
            </w:r>
          </w:p>
          <w:bookmarkEnd w:id="1178"/>
          <w:p>
            <w:pPr>
              <w:spacing w:after="20"/>
              <w:ind w:left="20"/>
              <w:jc w:val="both"/>
            </w:pPr>
            <w:r>
              <w:rPr>
                <w:rFonts w:ascii="Times New Roman"/>
                <w:b w:val="false"/>
                <w:i w:val="false"/>
                <w:color w:val="000000"/>
                <w:sz w:val="20"/>
              </w:rPr>
              <w:t>
(csdo:‌EDoc‌Code)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электронного документа (сведений)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8" w:id="1179"/>
          <w:p>
            <w:pPr>
              <w:spacing w:after="20"/>
              <w:ind w:left="20"/>
              <w:jc w:val="both"/>
            </w:pPr>
            <w:r>
              <w:rPr>
                <w:rFonts w:ascii="Times New Roman"/>
                <w:b w:val="false"/>
                <w:i w:val="false"/>
                <w:color w:val="000000"/>
                <w:sz w:val="20"/>
              </w:rPr>
              <w:t>
csdo:‌EDoc‌Code‌Type (M.SDT.90001)</w:t>
            </w:r>
          </w:p>
          <w:bookmarkEnd w:id="117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0" w:id="1180"/>
          <w:p>
            <w:pPr>
              <w:spacing w:after="20"/>
              <w:ind w:left="20"/>
              <w:jc w:val="both"/>
            </w:pPr>
            <w:r>
              <w:rPr>
                <w:rFonts w:ascii="Times New Roman"/>
                <w:b w:val="false"/>
                <w:i w:val="false"/>
                <w:color w:val="000000"/>
                <w:sz w:val="20"/>
              </w:rPr>
              <w:t>
1.3. Идентификатор электронного документа (сведений)</w:t>
            </w:r>
          </w:p>
          <w:bookmarkEnd w:id="1180"/>
          <w:p>
            <w:pPr>
              <w:spacing w:after="20"/>
              <w:ind w:left="20"/>
              <w:jc w:val="both"/>
            </w:pPr>
            <w:r>
              <w:rPr>
                <w:rFonts w:ascii="Times New Roman"/>
                <w:b w:val="false"/>
                <w:i w:val="false"/>
                <w:color w:val="000000"/>
                <w:sz w:val="20"/>
              </w:rPr>
              <w:t>
(csdo:‌EDoc‌Id)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1" w:id="1181"/>
          <w:p>
            <w:pPr>
              <w:spacing w:after="20"/>
              <w:ind w:left="20"/>
              <w:jc w:val="both"/>
            </w:pPr>
            <w:r>
              <w:rPr>
                <w:rFonts w:ascii="Times New Roman"/>
                <w:b w:val="false"/>
                <w:i w:val="false"/>
                <w:color w:val="000000"/>
                <w:sz w:val="20"/>
              </w:rPr>
              <w:t>
csdo:‌Universally‌Unique‌Id‌Type (M.SDT.90003)</w:t>
            </w:r>
          </w:p>
          <w:bookmarkEnd w:id="118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3" w:id="1182"/>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1182"/>
          <w:p>
            <w:pPr>
              <w:spacing w:after="20"/>
              <w:ind w:left="20"/>
              <w:jc w:val="both"/>
            </w:pPr>
            <w:r>
              <w:rPr>
                <w:rFonts w:ascii="Times New Roman"/>
                <w:b w:val="false"/>
                <w:i w:val="false"/>
                <w:color w:val="000000"/>
                <w:sz w:val="20"/>
              </w:rPr>
              <w:t>
(csdo:‌EDoc‌Ref‌Id)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4" w:id="1183"/>
          <w:p>
            <w:pPr>
              <w:spacing w:after="20"/>
              <w:ind w:left="20"/>
              <w:jc w:val="both"/>
            </w:pPr>
            <w:r>
              <w:rPr>
                <w:rFonts w:ascii="Times New Roman"/>
                <w:b w:val="false"/>
                <w:i w:val="false"/>
                <w:color w:val="000000"/>
                <w:sz w:val="20"/>
              </w:rPr>
              <w:t>
csdo:‌Universally‌Unique‌Id‌Type (M.SDT.90003)</w:t>
            </w:r>
          </w:p>
          <w:bookmarkEnd w:id="118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идентификатора </w:t>
            </w:r>
          </w:p>
          <w:p>
            <w:pPr>
              <w:spacing w:after="20"/>
              <w:ind w:left="20"/>
              <w:jc w:val="both"/>
            </w:pPr>
            <w:r>
              <w:rPr>
                <w:rFonts w:ascii="Times New Roman"/>
                <w:b w:val="false"/>
                <w:i w:val="false"/>
                <w:color w:val="000000"/>
                <w:sz w:val="20"/>
              </w:rPr>
              <w:t>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6" w:id="1184"/>
          <w:p>
            <w:pPr>
              <w:spacing w:after="20"/>
              <w:ind w:left="20"/>
              <w:jc w:val="both"/>
            </w:pPr>
            <w:r>
              <w:rPr>
                <w:rFonts w:ascii="Times New Roman"/>
                <w:b w:val="false"/>
                <w:i w:val="false"/>
                <w:color w:val="000000"/>
                <w:sz w:val="20"/>
              </w:rPr>
              <w:t>
1.5. Дата и время электронного документа (сведений)</w:t>
            </w:r>
          </w:p>
          <w:bookmarkEnd w:id="1184"/>
          <w:p>
            <w:pPr>
              <w:spacing w:after="20"/>
              <w:ind w:left="20"/>
              <w:jc w:val="both"/>
            </w:pPr>
            <w:r>
              <w:rPr>
                <w:rFonts w:ascii="Times New Roman"/>
                <w:b w:val="false"/>
                <w:i w:val="false"/>
                <w:color w:val="000000"/>
                <w:sz w:val="20"/>
              </w:rPr>
              <w:t>
(csdo:‌EDoc‌Date‌Time)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7" w:id="1185"/>
          <w:p>
            <w:pPr>
              <w:spacing w:after="20"/>
              <w:ind w:left="20"/>
              <w:jc w:val="both"/>
            </w:pPr>
            <w:r>
              <w:rPr>
                <w:rFonts w:ascii="Times New Roman"/>
                <w:b w:val="false"/>
                <w:i w:val="false"/>
                <w:color w:val="000000"/>
                <w:sz w:val="20"/>
              </w:rPr>
              <w:t>
bdt:‌Date‌Time‌Type (M.BDT.00006)</w:t>
            </w:r>
          </w:p>
          <w:bookmarkEnd w:id="1185"/>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ISO 8601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8" w:id="1186"/>
          <w:p>
            <w:pPr>
              <w:spacing w:after="20"/>
              <w:ind w:left="20"/>
              <w:jc w:val="both"/>
            </w:pPr>
            <w:r>
              <w:rPr>
                <w:rFonts w:ascii="Times New Roman"/>
                <w:b w:val="false"/>
                <w:i w:val="false"/>
                <w:color w:val="000000"/>
                <w:sz w:val="20"/>
              </w:rPr>
              <w:t>
1.6. Код языка</w:t>
            </w:r>
          </w:p>
          <w:bookmarkEnd w:id="1186"/>
          <w:p>
            <w:pPr>
              <w:spacing w:after="20"/>
              <w:ind w:left="20"/>
              <w:jc w:val="both"/>
            </w:pPr>
            <w:r>
              <w:rPr>
                <w:rFonts w:ascii="Times New Roman"/>
                <w:b w:val="false"/>
                <w:i w:val="false"/>
                <w:color w:val="000000"/>
                <w:sz w:val="20"/>
              </w:rPr>
              <w:t>
(csdo:‌Language‌Code)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9" w:id="1187"/>
          <w:p>
            <w:pPr>
              <w:spacing w:after="20"/>
              <w:ind w:left="20"/>
              <w:jc w:val="both"/>
            </w:pPr>
            <w:r>
              <w:rPr>
                <w:rFonts w:ascii="Times New Roman"/>
                <w:b w:val="false"/>
                <w:i w:val="false"/>
                <w:color w:val="000000"/>
                <w:sz w:val="20"/>
              </w:rPr>
              <w:t>
csdo:‌Language‌Code‌Type (M.SDT.00051)</w:t>
            </w:r>
          </w:p>
          <w:bookmarkEnd w:id="118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Двухбуквенный код языка </w:t>
            </w:r>
          </w:p>
          <w:p>
            <w:pPr>
              <w:spacing w:after="20"/>
              <w:ind w:left="20"/>
              <w:jc w:val="both"/>
            </w:pPr>
            <w:r>
              <w:rPr>
                <w:rFonts w:ascii="Times New Roman"/>
                <w:b w:val="false"/>
                <w:i w:val="false"/>
                <w:color w:val="000000"/>
                <w:sz w:val="20"/>
              </w:rPr>
              <w:t>в соответствии с ISO 639-1.</w:t>
            </w:r>
          </w:p>
          <w:p>
            <w:pPr>
              <w:spacing w:after="20"/>
              <w:ind w:left="20"/>
              <w:jc w:val="both"/>
            </w:pPr>
            <w:r>
              <w:rPr>
                <w:rFonts w:ascii="Times New Roman"/>
                <w:b w:val="false"/>
                <w:i w:val="false"/>
                <w:color w:val="000000"/>
                <w:sz w:val="20"/>
              </w:rPr>
              <w:t>
Шаблон: [a-z]{2}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1" w:id="1188"/>
          <w:p>
            <w:pPr>
              <w:spacing w:after="20"/>
              <w:ind w:left="20"/>
              <w:jc w:val="both"/>
            </w:pPr>
            <w:r>
              <w:rPr>
                <w:rFonts w:ascii="Times New Roman"/>
                <w:b w:val="false"/>
                <w:i w:val="false"/>
                <w:color w:val="000000"/>
                <w:sz w:val="20"/>
              </w:rPr>
              <w:t>
2. Дата и время обновления</w:t>
            </w:r>
          </w:p>
          <w:bookmarkEnd w:id="1188"/>
          <w:p>
            <w:pPr>
              <w:spacing w:after="20"/>
              <w:ind w:left="20"/>
              <w:jc w:val="both"/>
            </w:pPr>
            <w:r>
              <w:rPr>
                <w:rFonts w:ascii="Times New Roman"/>
                <w:b w:val="false"/>
                <w:i w:val="false"/>
                <w:color w:val="000000"/>
                <w:sz w:val="20"/>
              </w:rPr>
              <w:t>
(csdo:‌Update‌Date‌Time)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дата и время обновления единого реестра сертификатов </w:t>
            </w:r>
          </w:p>
          <w:p>
            <w:pPr>
              <w:spacing w:after="20"/>
              <w:ind w:left="20"/>
              <w:jc w:val="both"/>
            </w:pPr>
            <w:r>
              <w:rPr>
                <w:rFonts w:ascii="Times New Roman"/>
                <w:b w:val="false"/>
                <w:i w:val="false"/>
                <w:color w:val="000000"/>
                <w:sz w:val="20"/>
              </w:rPr>
              <w:t>и деклараций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2" w:id="1189"/>
          <w:p>
            <w:pPr>
              <w:spacing w:after="20"/>
              <w:ind w:left="20"/>
              <w:jc w:val="both"/>
            </w:pPr>
            <w:r>
              <w:rPr>
                <w:rFonts w:ascii="Times New Roman"/>
                <w:b w:val="false"/>
                <w:i w:val="false"/>
                <w:color w:val="000000"/>
                <w:sz w:val="20"/>
              </w:rPr>
              <w:t>
bdt:‌Date‌Time‌Type (M.BDT.00006)</w:t>
            </w:r>
          </w:p>
          <w:bookmarkEnd w:id="1189"/>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ISO 8601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3" w:id="1190"/>
          <w:p>
            <w:pPr>
              <w:spacing w:after="20"/>
              <w:ind w:left="20"/>
              <w:jc w:val="both"/>
            </w:pPr>
            <w:r>
              <w:rPr>
                <w:rFonts w:ascii="Times New Roman"/>
                <w:b w:val="false"/>
                <w:i w:val="false"/>
                <w:color w:val="000000"/>
                <w:sz w:val="20"/>
              </w:rPr>
              <w:t>
3. Начальная дата и время</w:t>
            </w:r>
          </w:p>
          <w:bookmarkEnd w:id="1190"/>
          <w:p>
            <w:pPr>
              <w:spacing w:after="20"/>
              <w:ind w:left="20"/>
              <w:jc w:val="both"/>
            </w:pPr>
            <w:r>
              <w:rPr>
                <w:rFonts w:ascii="Times New Roman"/>
                <w:b w:val="false"/>
                <w:i w:val="false"/>
                <w:color w:val="000000"/>
                <w:sz w:val="20"/>
              </w:rPr>
              <w:t>
(csdo:‌Start‌Date‌Time)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 запрашиваемого периода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4" w:id="1191"/>
          <w:p>
            <w:pPr>
              <w:spacing w:after="20"/>
              <w:ind w:left="20"/>
              <w:jc w:val="both"/>
            </w:pPr>
            <w:r>
              <w:rPr>
                <w:rFonts w:ascii="Times New Roman"/>
                <w:b w:val="false"/>
                <w:i w:val="false"/>
                <w:color w:val="000000"/>
                <w:sz w:val="20"/>
              </w:rPr>
              <w:t>
bdt:‌Date‌Time‌Type (M.BDT.00006)</w:t>
            </w:r>
          </w:p>
          <w:bookmarkEnd w:id="1191"/>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ISO 8601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5" w:id="1192"/>
          <w:p>
            <w:pPr>
              <w:spacing w:after="20"/>
              <w:ind w:left="20"/>
              <w:jc w:val="both"/>
            </w:pPr>
            <w:r>
              <w:rPr>
                <w:rFonts w:ascii="Times New Roman"/>
                <w:b w:val="false"/>
                <w:i w:val="false"/>
                <w:color w:val="000000"/>
                <w:sz w:val="20"/>
              </w:rPr>
              <w:t>
4. Конечная дата и время</w:t>
            </w:r>
          </w:p>
          <w:bookmarkEnd w:id="1192"/>
          <w:p>
            <w:pPr>
              <w:spacing w:after="20"/>
              <w:ind w:left="20"/>
              <w:jc w:val="both"/>
            </w:pPr>
            <w:r>
              <w:rPr>
                <w:rFonts w:ascii="Times New Roman"/>
                <w:b w:val="false"/>
                <w:i w:val="false"/>
                <w:color w:val="000000"/>
                <w:sz w:val="20"/>
              </w:rPr>
              <w:t>
(csdo:‌End‌Date‌Time)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 запрашиваемого периода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6" w:id="1193"/>
          <w:p>
            <w:pPr>
              <w:spacing w:after="20"/>
              <w:ind w:left="20"/>
              <w:jc w:val="both"/>
            </w:pPr>
            <w:r>
              <w:rPr>
                <w:rFonts w:ascii="Times New Roman"/>
                <w:b w:val="false"/>
                <w:i w:val="false"/>
                <w:color w:val="000000"/>
                <w:sz w:val="20"/>
              </w:rPr>
              <w:t>
bdt:‌Date‌Time‌Type (M.BDT.00006)</w:t>
            </w:r>
          </w:p>
          <w:bookmarkEnd w:id="1193"/>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ISO 8601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7" w:id="1194"/>
          <w:p>
            <w:pPr>
              <w:spacing w:after="20"/>
              <w:ind w:left="20"/>
              <w:jc w:val="both"/>
            </w:pPr>
            <w:r>
              <w:rPr>
                <w:rFonts w:ascii="Times New Roman"/>
                <w:b w:val="false"/>
                <w:i w:val="false"/>
                <w:color w:val="000000"/>
                <w:sz w:val="20"/>
              </w:rPr>
              <w:t>
5. Код страны</w:t>
            </w:r>
          </w:p>
          <w:bookmarkEnd w:id="1194"/>
          <w:p>
            <w:pPr>
              <w:spacing w:after="20"/>
              <w:ind w:left="20"/>
              <w:jc w:val="both"/>
            </w:pPr>
            <w:r>
              <w:rPr>
                <w:rFonts w:ascii="Times New Roman"/>
                <w:b w:val="false"/>
                <w:i w:val="false"/>
                <w:color w:val="000000"/>
                <w:sz w:val="20"/>
              </w:rPr>
              <w:t>
(csdo:‌Unified‌Country‌Code)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кодовое обозначение страны, представившей сведения </w:t>
            </w:r>
          </w:p>
          <w:p>
            <w:pPr>
              <w:spacing w:after="20"/>
              <w:ind w:left="20"/>
              <w:jc w:val="both"/>
            </w:pPr>
            <w:r>
              <w:rPr>
                <w:rFonts w:ascii="Times New Roman"/>
                <w:b w:val="false"/>
                <w:i w:val="false"/>
                <w:color w:val="000000"/>
                <w:sz w:val="20"/>
              </w:rPr>
              <w:t xml:space="preserve">в единый реестр сертификатов </w:t>
            </w:r>
          </w:p>
          <w:p>
            <w:pPr>
              <w:spacing w:after="20"/>
              <w:ind w:left="20"/>
              <w:jc w:val="both"/>
            </w:pPr>
            <w:r>
              <w:rPr>
                <w:rFonts w:ascii="Times New Roman"/>
                <w:b w:val="false"/>
                <w:i w:val="false"/>
                <w:color w:val="000000"/>
                <w:sz w:val="20"/>
              </w:rPr>
              <w:t>и деклараций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8" w:id="1195"/>
          <w:p>
            <w:pPr>
              <w:spacing w:after="20"/>
              <w:ind w:left="20"/>
              <w:jc w:val="both"/>
            </w:pPr>
            <w:r>
              <w:rPr>
                <w:rFonts w:ascii="Times New Roman"/>
                <w:b w:val="false"/>
                <w:i w:val="false"/>
                <w:color w:val="000000"/>
                <w:sz w:val="20"/>
              </w:rPr>
              <w:t>
csdo:‌Unified‌Country‌Code‌Type (M.SDT.00112)</w:t>
            </w:r>
          </w:p>
          <w:bookmarkEnd w:id="119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0" w:id="1196"/>
          <w:p>
            <w:pPr>
              <w:spacing w:after="20"/>
              <w:ind w:left="20"/>
              <w:jc w:val="both"/>
            </w:pPr>
            <w:r>
              <w:rPr>
                <w:rFonts w:ascii="Times New Roman"/>
                <w:b w:val="false"/>
                <w:i w:val="false"/>
                <w:color w:val="000000"/>
                <w:sz w:val="20"/>
              </w:rPr>
              <w:t>
а) идентификатор справочника (классификатора)</w:t>
            </w:r>
          </w:p>
          <w:bookmarkEnd w:id="1196"/>
          <w:p>
            <w:pPr>
              <w:spacing w:after="20"/>
              <w:ind w:left="20"/>
              <w:jc w:val="both"/>
            </w:pPr>
            <w:r>
              <w:rPr>
                <w:rFonts w:ascii="Times New Roman"/>
                <w:b w:val="false"/>
                <w:i w:val="false"/>
                <w:color w:val="000000"/>
                <w:sz w:val="20"/>
              </w:rPr>
              <w:t>
(атрибут code‌List‌Id)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обозначение справочника (классификатора), </w:t>
            </w:r>
          </w:p>
          <w:p>
            <w:pPr>
              <w:spacing w:after="20"/>
              <w:ind w:left="20"/>
              <w:jc w:val="both"/>
            </w:pPr>
            <w:r>
              <w:rPr>
                <w:rFonts w:ascii="Times New Roman"/>
                <w:b w:val="false"/>
                <w:i w:val="false"/>
                <w:color w:val="000000"/>
                <w:sz w:val="20"/>
              </w:rPr>
              <w:t>в соответствии с которым указан код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1" w:id="1197"/>
          <w:p>
            <w:pPr>
              <w:spacing w:after="20"/>
              <w:ind w:left="20"/>
              <w:jc w:val="both"/>
            </w:pPr>
            <w:r>
              <w:rPr>
                <w:rFonts w:ascii="Times New Roman"/>
                <w:b w:val="false"/>
                <w:i w:val="false"/>
                <w:color w:val="000000"/>
                <w:sz w:val="20"/>
              </w:rPr>
              <w:t>
csdo:‌Reference‌Data‌Id‌Type (M.SDT.00091)</w:t>
            </w:r>
          </w:p>
          <w:bookmarkEnd w:id="1197"/>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4" w:id="1198"/>
          <w:p>
            <w:pPr>
              <w:spacing w:after="20"/>
              <w:ind w:left="20"/>
              <w:jc w:val="both"/>
            </w:pPr>
            <w:r>
              <w:rPr>
                <w:rFonts w:ascii="Times New Roman"/>
                <w:b w:val="false"/>
                <w:i w:val="false"/>
                <w:color w:val="000000"/>
                <w:sz w:val="20"/>
              </w:rPr>
              <w:t>
6. Номер документа</w:t>
            </w:r>
          </w:p>
          <w:bookmarkEnd w:id="1198"/>
          <w:p>
            <w:pPr>
              <w:spacing w:after="20"/>
              <w:ind w:left="20"/>
              <w:jc w:val="both"/>
            </w:pPr>
            <w:r>
              <w:rPr>
                <w:rFonts w:ascii="Times New Roman"/>
                <w:b w:val="false"/>
                <w:i w:val="false"/>
                <w:color w:val="000000"/>
                <w:sz w:val="20"/>
              </w:rPr>
              <w:t>
(csdo:‌Doc‌Id)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документа об оценке соответствия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5" w:id="1199"/>
          <w:p>
            <w:pPr>
              <w:spacing w:after="20"/>
              <w:ind w:left="20"/>
              <w:jc w:val="both"/>
            </w:pPr>
            <w:r>
              <w:rPr>
                <w:rFonts w:ascii="Times New Roman"/>
                <w:b w:val="false"/>
                <w:i w:val="false"/>
                <w:color w:val="000000"/>
                <w:sz w:val="20"/>
              </w:rPr>
              <w:t>
csdo:‌Id50‌Type (M.SDT.00093)</w:t>
            </w:r>
          </w:p>
          <w:bookmarkEnd w:id="1199"/>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8" w:id="1200"/>
          <w:p>
            <w:pPr>
              <w:spacing w:after="20"/>
              <w:ind w:left="20"/>
              <w:jc w:val="both"/>
            </w:pPr>
            <w:r>
              <w:rPr>
                <w:rFonts w:ascii="Times New Roman"/>
                <w:b w:val="false"/>
                <w:i w:val="false"/>
                <w:color w:val="000000"/>
                <w:sz w:val="20"/>
              </w:rPr>
              <w:t>
7. Код вида документа об оценке соответствия</w:t>
            </w:r>
          </w:p>
          <w:bookmarkEnd w:id="1200"/>
          <w:p>
            <w:pPr>
              <w:spacing w:after="20"/>
              <w:ind w:left="20"/>
              <w:jc w:val="both"/>
            </w:pPr>
            <w:r>
              <w:rPr>
                <w:rFonts w:ascii="Times New Roman"/>
                <w:b w:val="false"/>
                <w:i w:val="false"/>
                <w:color w:val="000000"/>
                <w:sz w:val="20"/>
              </w:rPr>
              <w:t>
(trsdo:‌Conformity‌Doc‌Kind‌Code)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 об оценке соответствия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9" w:id="1201"/>
          <w:p>
            <w:pPr>
              <w:spacing w:after="20"/>
              <w:ind w:left="20"/>
              <w:jc w:val="both"/>
            </w:pPr>
            <w:r>
              <w:rPr>
                <w:rFonts w:ascii="Times New Roman"/>
                <w:b w:val="false"/>
                <w:i w:val="false"/>
                <w:color w:val="000000"/>
                <w:sz w:val="20"/>
              </w:rPr>
              <w:t>
trsdo:‌Conformity‌Doc‌Kind‌Code‌Type (M.TR.SDT.00001)</w:t>
            </w:r>
          </w:p>
          <w:bookmarkEnd w:id="120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видов документов об оценке соответствия.</w:t>
            </w:r>
          </w:p>
          <w:p>
            <w:pPr>
              <w:spacing w:after="20"/>
              <w:ind w:left="20"/>
              <w:jc w:val="both"/>
            </w:pPr>
            <w:r>
              <w:rPr>
                <w:rFonts w:ascii="Times New Roman"/>
                <w:b w:val="false"/>
                <w:i w:val="false"/>
                <w:color w:val="000000"/>
                <w:sz w:val="20"/>
              </w:rPr>
              <w:t>
Шаблон: \d{2}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1" w:id="1202"/>
          <w:p>
            <w:pPr>
              <w:spacing w:after="20"/>
              <w:ind w:left="20"/>
              <w:jc w:val="both"/>
            </w:pPr>
            <w:r>
              <w:rPr>
                <w:rFonts w:ascii="Times New Roman"/>
                <w:b w:val="false"/>
                <w:i w:val="false"/>
                <w:color w:val="000000"/>
                <w:sz w:val="20"/>
              </w:rPr>
              <w:t>
8. Обозначение технического регламента Союза</w:t>
            </w:r>
          </w:p>
          <w:bookmarkEnd w:id="1202"/>
          <w:p>
            <w:pPr>
              <w:spacing w:after="20"/>
              <w:ind w:left="20"/>
              <w:jc w:val="both"/>
            </w:pPr>
            <w:r>
              <w:rPr>
                <w:rFonts w:ascii="Times New Roman"/>
                <w:b w:val="false"/>
                <w:i w:val="false"/>
                <w:color w:val="000000"/>
                <w:sz w:val="20"/>
              </w:rPr>
              <w:t>
(trsdo:‌Technical‌Regulation‌Id)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технического регламента Евразийского экономического союза (технического регламента Таможенного союза)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2" w:id="1203"/>
          <w:p>
            <w:pPr>
              <w:spacing w:after="20"/>
              <w:ind w:left="20"/>
              <w:jc w:val="both"/>
            </w:pPr>
            <w:r>
              <w:rPr>
                <w:rFonts w:ascii="Times New Roman"/>
                <w:b w:val="false"/>
                <w:i w:val="false"/>
                <w:color w:val="000000"/>
                <w:sz w:val="20"/>
              </w:rPr>
              <w:t>
trsdo:‌Technical‌Regulation‌Id‌Type (M.TR.SDT.00012)</w:t>
            </w:r>
          </w:p>
          <w:bookmarkEnd w:id="120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регистрационного номера </w:t>
            </w:r>
          </w:p>
          <w:p>
            <w:pPr>
              <w:spacing w:after="20"/>
              <w:ind w:left="20"/>
              <w:jc w:val="both"/>
            </w:pPr>
            <w:r>
              <w:rPr>
                <w:rFonts w:ascii="Times New Roman"/>
                <w:b w:val="false"/>
                <w:i w:val="false"/>
                <w:color w:val="000000"/>
                <w:sz w:val="20"/>
              </w:rPr>
              <w:t>из перечня технических регламентов Евразийского экономического союза (технических регламентов Таможенного союза).</w:t>
            </w:r>
          </w:p>
          <w:p>
            <w:pPr>
              <w:spacing w:after="20"/>
              <w:ind w:left="20"/>
              <w:jc w:val="both"/>
            </w:pPr>
            <w:r>
              <w:rPr>
                <w:rFonts w:ascii="Times New Roman"/>
                <w:b w:val="false"/>
                <w:i w:val="false"/>
                <w:color w:val="000000"/>
                <w:sz w:val="20"/>
              </w:rPr>
              <w:t>
Шаблон: ТР (ТС|ЕАЭС) \d{3}/\d{4}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4" w:id="1204"/>
          <w:p>
            <w:pPr>
              <w:spacing w:after="20"/>
              <w:ind w:left="20"/>
              <w:jc w:val="both"/>
            </w:pPr>
            <w:r>
              <w:rPr>
                <w:rFonts w:ascii="Times New Roman"/>
                <w:b w:val="false"/>
                <w:i w:val="false"/>
                <w:color w:val="000000"/>
                <w:sz w:val="20"/>
              </w:rPr>
              <w:t>
9. Код статуса действия документа</w:t>
            </w:r>
          </w:p>
          <w:bookmarkEnd w:id="1204"/>
          <w:p>
            <w:pPr>
              <w:spacing w:after="20"/>
              <w:ind w:left="20"/>
              <w:jc w:val="both"/>
            </w:pPr>
            <w:r>
              <w:rPr>
                <w:rFonts w:ascii="Times New Roman"/>
                <w:b w:val="false"/>
                <w:i w:val="false"/>
                <w:color w:val="000000"/>
                <w:sz w:val="20"/>
              </w:rPr>
              <w:t>
(trsdo:‌Doc‌Status‌Code)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действия документа об оценке соответствия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M.TR.SDE.00053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5" w:id="1205"/>
          <w:p>
            <w:pPr>
              <w:spacing w:after="20"/>
              <w:ind w:left="20"/>
              <w:jc w:val="both"/>
            </w:pPr>
            <w:r>
              <w:rPr>
                <w:rFonts w:ascii="Times New Roman"/>
                <w:b w:val="false"/>
                <w:i w:val="false"/>
                <w:color w:val="000000"/>
                <w:sz w:val="20"/>
              </w:rPr>
              <w:t>
trsdo:‌Doc‌Status‌Code‌Type (M.TR.SDT.00015)</w:t>
            </w:r>
          </w:p>
          <w:bookmarkEnd w:id="120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Значение кода в соответствии </w:t>
            </w:r>
          </w:p>
          <w:p>
            <w:pPr>
              <w:spacing w:after="20"/>
              <w:ind w:left="20"/>
              <w:jc w:val="both"/>
            </w:pPr>
            <w:r>
              <w:rPr>
                <w:rFonts w:ascii="Times New Roman"/>
                <w:b w:val="false"/>
                <w:i w:val="false"/>
                <w:color w:val="000000"/>
                <w:sz w:val="20"/>
              </w:rPr>
              <w:t>с классификатором статусов действия документа.</w:t>
            </w:r>
          </w:p>
          <w:p>
            <w:pPr>
              <w:spacing w:after="20"/>
              <w:ind w:left="20"/>
              <w:jc w:val="both"/>
            </w:pPr>
            <w:r>
              <w:rPr>
                <w:rFonts w:ascii="Times New Roman"/>
                <w:b w:val="false"/>
                <w:i w:val="false"/>
                <w:color w:val="000000"/>
                <w:sz w:val="20"/>
              </w:rPr>
              <w:t>
Шаблон: \d{1,2}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7" w:id="1206"/>
          <w:p>
            <w:pPr>
              <w:spacing w:after="20"/>
              <w:ind w:left="20"/>
              <w:jc w:val="both"/>
            </w:pPr>
            <w:r>
              <w:rPr>
                <w:rFonts w:ascii="Times New Roman"/>
                <w:b w:val="false"/>
                <w:i w:val="false"/>
                <w:color w:val="000000"/>
                <w:sz w:val="20"/>
              </w:rPr>
              <w:t>
10. Период</w:t>
            </w:r>
          </w:p>
          <w:bookmarkEnd w:id="1206"/>
          <w:p>
            <w:pPr>
              <w:spacing w:after="20"/>
              <w:ind w:left="20"/>
              <w:jc w:val="both"/>
            </w:pPr>
            <w:r>
              <w:rPr>
                <w:rFonts w:ascii="Times New Roman"/>
                <w:b w:val="false"/>
                <w:i w:val="false"/>
                <w:color w:val="000000"/>
                <w:sz w:val="20"/>
              </w:rPr>
              <w:t>
(ccdo:‌Period‌Details)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диапазон дат начала срока действия документа об оценке соответствия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8" w:id="1207"/>
          <w:p>
            <w:pPr>
              <w:spacing w:after="20"/>
              <w:ind w:left="20"/>
              <w:jc w:val="both"/>
            </w:pPr>
            <w:r>
              <w:rPr>
                <w:rFonts w:ascii="Times New Roman"/>
                <w:b w:val="false"/>
                <w:i w:val="false"/>
                <w:color w:val="000000"/>
                <w:sz w:val="20"/>
              </w:rPr>
              <w:t>
ccdo:‌Period‌Details‌Type (M.CDT.00026)</w:t>
            </w:r>
          </w:p>
          <w:bookmarkEnd w:id="120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9" w:id="1208"/>
          <w:p>
            <w:pPr>
              <w:spacing w:after="20"/>
              <w:ind w:left="20"/>
              <w:jc w:val="both"/>
            </w:pPr>
            <w:r>
              <w:rPr>
                <w:rFonts w:ascii="Times New Roman"/>
                <w:b w:val="false"/>
                <w:i w:val="false"/>
                <w:color w:val="000000"/>
                <w:sz w:val="20"/>
              </w:rPr>
              <w:t>
10.1. Начальная дата и время</w:t>
            </w:r>
          </w:p>
          <w:bookmarkEnd w:id="1208"/>
          <w:p>
            <w:pPr>
              <w:spacing w:after="20"/>
              <w:ind w:left="20"/>
              <w:jc w:val="both"/>
            </w:pPr>
            <w:r>
              <w:rPr>
                <w:rFonts w:ascii="Times New Roman"/>
                <w:b w:val="false"/>
                <w:i w:val="false"/>
                <w:color w:val="000000"/>
                <w:sz w:val="20"/>
              </w:rPr>
              <w:t>
(csdo:‌Start‌Date‌Time)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0" w:id="1209"/>
          <w:p>
            <w:pPr>
              <w:spacing w:after="20"/>
              <w:ind w:left="20"/>
              <w:jc w:val="both"/>
            </w:pPr>
            <w:r>
              <w:rPr>
                <w:rFonts w:ascii="Times New Roman"/>
                <w:b w:val="false"/>
                <w:i w:val="false"/>
                <w:color w:val="000000"/>
                <w:sz w:val="20"/>
              </w:rPr>
              <w:t>
bdt:‌Date‌Time‌Type (M.BDT.00006)</w:t>
            </w:r>
          </w:p>
          <w:bookmarkEnd w:id="1209"/>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ISO 8601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1" w:id="1210"/>
          <w:p>
            <w:pPr>
              <w:spacing w:after="20"/>
              <w:ind w:left="20"/>
              <w:jc w:val="both"/>
            </w:pPr>
            <w:r>
              <w:rPr>
                <w:rFonts w:ascii="Times New Roman"/>
                <w:b w:val="false"/>
                <w:i w:val="false"/>
                <w:color w:val="000000"/>
                <w:sz w:val="20"/>
              </w:rPr>
              <w:t>
10.2. Конечная дата и время</w:t>
            </w:r>
          </w:p>
          <w:bookmarkEnd w:id="1210"/>
          <w:p>
            <w:pPr>
              <w:spacing w:after="20"/>
              <w:ind w:left="20"/>
              <w:jc w:val="both"/>
            </w:pPr>
            <w:r>
              <w:rPr>
                <w:rFonts w:ascii="Times New Roman"/>
                <w:b w:val="false"/>
                <w:i w:val="false"/>
                <w:color w:val="000000"/>
                <w:sz w:val="20"/>
              </w:rPr>
              <w:t>
(csdo:‌End‌Date‌Time)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2" w:id="1211"/>
          <w:p>
            <w:pPr>
              <w:spacing w:after="20"/>
              <w:ind w:left="20"/>
              <w:jc w:val="both"/>
            </w:pPr>
            <w:r>
              <w:rPr>
                <w:rFonts w:ascii="Times New Roman"/>
                <w:b w:val="false"/>
                <w:i w:val="false"/>
                <w:color w:val="000000"/>
                <w:sz w:val="20"/>
              </w:rPr>
              <w:t>
bdt:‌Date‌Time‌Type (M.BDT.00006)</w:t>
            </w:r>
          </w:p>
          <w:bookmarkEnd w:id="1211"/>
          <w:p>
            <w:pPr>
              <w:spacing w:after="20"/>
              <w:ind w:left="20"/>
              <w:jc w:val="both"/>
            </w:pPr>
            <w:r>
              <w:rPr>
                <w:rFonts w:ascii="Times New Roman"/>
                <w:b w:val="false"/>
                <w:i w:val="false"/>
                <w:color w:val="000000"/>
                <w:sz w:val="20"/>
              </w:rPr>
              <w:t xml:space="preserve">
Обозначение даты и времени </w:t>
            </w:r>
          </w:p>
          <w:p>
            <w:pPr>
              <w:spacing w:after="20"/>
              <w:ind w:left="20"/>
              <w:jc w:val="both"/>
            </w:pPr>
            <w:r>
              <w:rPr>
                <w:rFonts w:ascii="Times New Roman"/>
                <w:b w:val="false"/>
                <w:i w:val="false"/>
                <w:color w:val="000000"/>
                <w:sz w:val="20"/>
              </w:rPr>
              <w:t>в соответствии с ISO 8601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883" w:id="1212"/>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в части, касающейся единого реестра выданных сертификатов соответствия и зарегистрированных деклараций о соответствии, утвержденный указанным Решением, изложить в следующей редакции:</w:t>
      </w:r>
    </w:p>
    <w:bookmarkEnd w:id="12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10 мая 2016 г. № 39</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23 сентября 2024 г. № 109)</w:t>
            </w:r>
          </w:p>
        </w:tc>
      </w:tr>
    </w:tbl>
    <w:bookmarkStart w:name="z1885" w:id="1213"/>
    <w:p>
      <w:pPr>
        <w:spacing w:after="0"/>
        <w:ind w:left="0"/>
        <w:jc w:val="left"/>
      </w:pPr>
      <w:r>
        <w:rPr>
          <w:rFonts w:ascii="Times New Roman"/>
          <w:b/>
          <w:i w:val="false"/>
          <w:color w:val="000000"/>
        </w:rPr>
        <w:t xml:space="preserve"> Порядок</w:t>
      </w:r>
      <w:r>
        <w:br/>
      </w:r>
      <w:r>
        <w:rPr>
          <w:rFonts w:ascii="Times New Roman"/>
          <w:b/>
          <w:i w:val="false"/>
          <w:color w:val="000000"/>
        </w:rPr>
        <w:t>присоединения к общему процессу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в части, касающейся единого реестра выданных сертификатов соответствия и зарегистрированных деклараций о соответствии</w:t>
      </w:r>
    </w:p>
    <w:bookmarkEnd w:id="1213"/>
    <w:bookmarkStart w:name="z1886" w:id="1214"/>
    <w:p>
      <w:pPr>
        <w:spacing w:after="0"/>
        <w:ind w:left="0"/>
        <w:jc w:val="left"/>
      </w:pPr>
      <w:r>
        <w:rPr>
          <w:rFonts w:ascii="Times New Roman"/>
          <w:b/>
          <w:i w:val="false"/>
          <w:color w:val="000000"/>
        </w:rPr>
        <w:t xml:space="preserve"> I. Общие положения</w:t>
      </w:r>
    </w:p>
    <w:bookmarkEnd w:id="1214"/>
    <w:bookmarkStart w:name="z1887" w:id="1215"/>
    <w:p>
      <w:pPr>
        <w:spacing w:after="0"/>
        <w:ind w:left="0"/>
        <w:jc w:val="both"/>
      </w:pPr>
      <w:r>
        <w:rPr>
          <w:rFonts w:ascii="Times New Roman"/>
          <w:b w:val="false"/>
          <w:i w:val="false"/>
          <w:color w:val="000000"/>
          <w:sz w:val="28"/>
        </w:rPr>
        <w:t>
      1. Настоящий Порядок разработан в соответствии со следующими актами, входящими в право Евразийского экономического союза (далее – Союз):</w:t>
      </w:r>
    </w:p>
    <w:bookmarkEnd w:id="121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319 "О техническом регулировании в таможенном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7 апреля 2011 г. № 620 "О Едином перечне продукции, подлежащей обязательной оценке (подтверждению) соответствия в рамках Таможенного союза с выдачей единых документов";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25 декабря 2012 г. № 293 "О единых формах сертификата соответствия и декларации о соответствии техническим регламентам Таможенного союза и правилах их оформления";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20 марта 2018 г. № 41 "О Порядке регистрации, приостановления, возобновления и прекращения действия деклараций о соответствии продукции требованиям технических регламентов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26 сентября 2017 г. № 127 "О Порядке формирования и ведения единого реестра выданных сертификатов соответствия и зарегистрированных деклараций о соответствии";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1899" w:id="1216"/>
    <w:p>
      <w:pPr>
        <w:spacing w:after="0"/>
        <w:ind w:left="0"/>
        <w:jc w:val="left"/>
      </w:pPr>
      <w:r>
        <w:rPr>
          <w:rFonts w:ascii="Times New Roman"/>
          <w:b/>
          <w:i w:val="false"/>
          <w:color w:val="000000"/>
        </w:rPr>
        <w:t xml:space="preserve"> II. Область применения</w:t>
      </w:r>
    </w:p>
    <w:bookmarkEnd w:id="1216"/>
    <w:bookmarkStart w:name="z1900" w:id="1217"/>
    <w:p>
      <w:pPr>
        <w:spacing w:after="0"/>
        <w:ind w:left="0"/>
        <w:jc w:val="both"/>
      </w:pPr>
      <w:r>
        <w:rPr>
          <w:rFonts w:ascii="Times New Roman"/>
          <w:b w:val="false"/>
          <w:i w:val="false"/>
          <w:color w:val="000000"/>
          <w:sz w:val="28"/>
        </w:rPr>
        <w:t>
      2. Настоящий Порядок определяет требования к составу и содержанию процедур присоединения нового участника к общему процессу (новой версии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(P.TS.01) в части, касающейся единого реестра выданных сертификатов соответствия и зарегистрированных деклараций о соответствии (далее – общий процесс), а также требований к осуществляемому при их выполнении информационному взаимодействию.</w:t>
      </w:r>
    </w:p>
    <w:bookmarkEnd w:id="1217"/>
    <w:bookmarkStart w:name="z1901" w:id="1218"/>
    <w:p>
      <w:pPr>
        <w:spacing w:after="0"/>
        <w:ind w:left="0"/>
        <w:jc w:val="both"/>
      </w:pPr>
      <w:r>
        <w:rPr>
          <w:rFonts w:ascii="Times New Roman"/>
          <w:b w:val="false"/>
          <w:i w:val="false"/>
          <w:color w:val="000000"/>
          <w:sz w:val="28"/>
        </w:rPr>
        <w:t>
      3. Процедуры, определенные в настоящем Порядке, выполняются одномоментно либо на протяжении определенного периода времени при присоединении нового участника к общему процессу.</w:t>
      </w:r>
    </w:p>
    <w:bookmarkEnd w:id="1218"/>
    <w:bookmarkStart w:name="z1902" w:id="1219"/>
    <w:p>
      <w:pPr>
        <w:spacing w:after="0"/>
        <w:ind w:left="0"/>
        <w:jc w:val="left"/>
      </w:pPr>
      <w:r>
        <w:rPr>
          <w:rFonts w:ascii="Times New Roman"/>
          <w:b/>
          <w:i w:val="false"/>
          <w:color w:val="000000"/>
        </w:rPr>
        <w:t xml:space="preserve"> III. Основные понятия</w:t>
      </w:r>
    </w:p>
    <w:bookmarkEnd w:id="1219"/>
    <w:bookmarkStart w:name="z1903" w:id="1220"/>
    <w:p>
      <w:pPr>
        <w:spacing w:after="0"/>
        <w:ind w:left="0"/>
        <w:jc w:val="both"/>
      </w:pPr>
      <w:r>
        <w:rPr>
          <w:rFonts w:ascii="Times New Roman"/>
          <w:b w:val="false"/>
          <w:i w:val="false"/>
          <w:color w:val="000000"/>
          <w:sz w:val="28"/>
        </w:rPr>
        <w:t>
      4. Понятия, используемые в настоящем Порядке, означают следующее:</w:t>
      </w:r>
    </w:p>
    <w:bookmarkEnd w:id="1220"/>
    <w:bookmarkStart w:name="z1904" w:id="1221"/>
    <w:p>
      <w:pPr>
        <w:spacing w:after="0"/>
        <w:ind w:left="0"/>
        <w:jc w:val="both"/>
      </w:pPr>
      <w:r>
        <w:rPr>
          <w:rFonts w:ascii="Times New Roman"/>
          <w:b w:val="false"/>
          <w:i w:val="false"/>
          <w:color w:val="000000"/>
          <w:sz w:val="28"/>
        </w:rPr>
        <w:t xml:space="preserve">
      "документы, применяемые при обеспечении функционирования интегрированной информационной системы Союза" – технические, технологические, методические и организационные документы, разрабатываемые и утверждаемые Евразийской экономической комиссией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bookmarkEnd w:id="1221"/>
    <w:bookmarkStart w:name="z1905" w:id="1222"/>
    <w:p>
      <w:pPr>
        <w:spacing w:after="0"/>
        <w:ind w:left="0"/>
        <w:jc w:val="both"/>
      </w:pPr>
      <w:r>
        <w:rPr>
          <w:rFonts w:ascii="Times New Roman"/>
          <w:b w:val="false"/>
          <w:i w:val="false"/>
          <w:color w:val="000000"/>
          <w:sz w:val="28"/>
        </w:rPr>
        <w:t xml:space="preserve">
      "технологические документы" – документы, включенные в типовой перечень технологических документов, регламентирующих информационное взаимодействие при реализации общего процесса, предусмотренный </w:t>
      </w:r>
      <w:r>
        <w:rPr>
          <w:rFonts w:ascii="Times New Roman"/>
          <w:b w:val="false"/>
          <w:i w:val="false"/>
          <w:color w:val="000000"/>
          <w:sz w:val="28"/>
        </w:rPr>
        <w:t>пунктом 1</w:t>
      </w:r>
      <w:r>
        <w:rPr>
          <w:rFonts w:ascii="Times New Roman"/>
          <w:b w:val="false"/>
          <w:i w:val="false"/>
          <w:color w:val="000000"/>
          <w:sz w:val="28"/>
        </w:rPr>
        <w:t xml:space="preserve"> Решения Коллегии Евразийской экономической комиссии от 6 ноября 2014 г. № 200.</w:t>
      </w:r>
    </w:p>
    <w:bookmarkEnd w:id="1222"/>
    <w:bookmarkStart w:name="z1906" w:id="1223"/>
    <w:p>
      <w:pPr>
        <w:spacing w:after="0"/>
        <w:ind w:left="0"/>
        <w:jc w:val="both"/>
      </w:pPr>
      <w:r>
        <w:rPr>
          <w:rFonts w:ascii="Times New Roman"/>
          <w:b w:val="false"/>
          <w:i w:val="false"/>
          <w:color w:val="000000"/>
          <w:sz w:val="28"/>
        </w:rPr>
        <w:t>
      Иные понятия, используемые в настоящем Порядке, применяются в значениях, определенных пунктом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"Формирование и ведение единых реестров выданных или принятых документов об оценке соответствия требованиям технических регламентов Евразийского экономического союза (технических регламентов Таможенного союза)" в части, касающейся единого реестра выданных сертификатов соответствия и зарегистрированных деклараций о соответствии, утвержденных Решением Коллегии Евразийской экономической комиссии от 10 мая 2016 г. № 39 (далее – Правила информационного взаимодействия).</w:t>
      </w:r>
    </w:p>
    <w:bookmarkEnd w:id="1223"/>
    <w:bookmarkStart w:name="z1907" w:id="1224"/>
    <w:p>
      <w:pPr>
        <w:spacing w:after="0"/>
        <w:ind w:left="0"/>
        <w:jc w:val="left"/>
      </w:pPr>
      <w:r>
        <w:rPr>
          <w:rFonts w:ascii="Times New Roman"/>
          <w:b/>
          <w:i w:val="false"/>
          <w:color w:val="000000"/>
        </w:rPr>
        <w:t xml:space="preserve"> IV. Участники взаимодействия</w:t>
      </w:r>
    </w:p>
    <w:bookmarkEnd w:id="1224"/>
    <w:bookmarkStart w:name="z1908" w:id="1225"/>
    <w:p>
      <w:pPr>
        <w:spacing w:after="0"/>
        <w:ind w:left="0"/>
        <w:jc w:val="both"/>
      </w:pPr>
      <w:r>
        <w:rPr>
          <w:rFonts w:ascii="Times New Roman"/>
          <w:b w:val="false"/>
          <w:i w:val="false"/>
          <w:color w:val="000000"/>
          <w:sz w:val="28"/>
        </w:rPr>
        <w:t>
      5. Роли участников взаимодействия при выполнении ими процедур, предусмотренных настоящим Порядком, приведены в таблице.</w:t>
      </w:r>
    </w:p>
    <w:bookmarkEnd w:id="12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w:t>
            </w:r>
          </w:p>
        </w:tc>
      </w:tr>
    </w:tbl>
    <w:bookmarkStart w:name="z1910" w:id="1226"/>
    <w:p>
      <w:pPr>
        <w:spacing w:after="0"/>
        <w:ind w:left="0"/>
        <w:jc w:val="left"/>
      </w:pPr>
      <w:r>
        <w:rPr>
          <w:rFonts w:ascii="Times New Roman"/>
          <w:b/>
          <w:i w:val="false"/>
          <w:color w:val="000000"/>
        </w:rPr>
        <w:t xml:space="preserve"> Роли участников взаимодействия</w:t>
      </w:r>
    </w:p>
    <w:bookmarkEnd w:id="12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Наименование </w:t>
            </w:r>
          </w:p>
          <w:p>
            <w:pPr>
              <w:spacing w:after="20"/>
              <w:ind w:left="20"/>
              <w:jc w:val="both"/>
            </w:pPr>
            <w:r>
              <w:rPr>
                <w:rFonts w:ascii="Times New Roman"/>
                <w:b w:val="false"/>
                <w:i w:val="false"/>
                <w:color w:val="000000"/>
                <w:sz w:val="20"/>
              </w:rPr>
              <w:t>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w:t>
            </w:r>
          </w:p>
          <w:p>
            <w:pPr>
              <w:spacing w:after="20"/>
              <w:ind w:left="20"/>
              <w:jc w:val="both"/>
            </w:pPr>
            <w:r>
              <w:rPr>
                <w:rFonts w:ascii="Times New Roman"/>
                <w:b w:val="false"/>
                <w:i w:val="false"/>
                <w:color w:val="000000"/>
                <w:sz w:val="20"/>
              </w:rPr>
              <w:t>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Участник, </w:t>
            </w:r>
          </w:p>
          <w:p>
            <w:pPr>
              <w:spacing w:after="20"/>
              <w:ind w:left="20"/>
              <w:jc w:val="both"/>
            </w:pPr>
            <w:r>
              <w:rPr>
                <w:rFonts w:ascii="Times New Roman"/>
                <w:b w:val="false"/>
                <w:i w:val="false"/>
                <w:color w:val="000000"/>
                <w:sz w:val="20"/>
              </w:rPr>
              <w:t>выполняющий роль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 процедуры, предусмотренные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 члена Союза (P.TS.01.ACT.002),запрашивающий уполномоченный орган государства – члена Союза (P.TS.01.ACT.003),заинтересованный орган государства – члена Союза (P.TS.01.ACT.004)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Координатор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координирует выполнение процедур, предусмотренных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(P.ACT.001)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взаимодействие в соответствии с технологическими документами и участвует в тестировании информационного взаимодействия с присоединяющимся участником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1" w:id="1227"/>
          <w:p>
            <w:pPr>
              <w:spacing w:after="20"/>
              <w:ind w:left="20"/>
              <w:jc w:val="both"/>
            </w:pPr>
            <w:r>
              <w:rPr>
                <w:rFonts w:ascii="Times New Roman"/>
                <w:b w:val="false"/>
                <w:i w:val="false"/>
                <w:color w:val="000000"/>
                <w:sz w:val="20"/>
              </w:rPr>
              <w:t>
уполномоченный орган государства – члена Союза (P.TS.01.ACT.002),запрашивающий уполномоченный орган государства – члена Союза (P.TS.01.ACT.003),заинтересованный орган государства – члена Союза (P.TS.01.ACT.004),</w:t>
            </w:r>
          </w:p>
          <w:bookmarkEnd w:id="1227"/>
          <w:p>
            <w:pPr>
              <w:spacing w:after="20"/>
              <w:ind w:left="20"/>
              <w:jc w:val="both"/>
            </w:pPr>
            <w:r>
              <w:rPr>
                <w:rFonts w:ascii="Times New Roman"/>
                <w:b w:val="false"/>
                <w:i w:val="false"/>
                <w:color w:val="000000"/>
                <w:sz w:val="20"/>
              </w:rPr>
              <w:t>
Евразийская экономическая комиссия (P.ACT.001)</w:t>
            </w:r>
          </w:p>
        </w:tc>
      </w:tr>
    </w:tbl>
    <w:bookmarkStart w:name="z1912" w:id="1228"/>
    <w:p>
      <w:pPr>
        <w:spacing w:after="0"/>
        <w:ind w:left="0"/>
        <w:jc w:val="left"/>
      </w:pPr>
      <w:r>
        <w:rPr>
          <w:rFonts w:ascii="Times New Roman"/>
          <w:b/>
          <w:i w:val="false"/>
          <w:color w:val="000000"/>
        </w:rPr>
        <w:t xml:space="preserve"> V. Описание процедуры присоединения к общему процессу</w:t>
      </w:r>
    </w:p>
    <w:bookmarkEnd w:id="1228"/>
    <w:bookmarkStart w:name="z1913" w:id="1229"/>
    <w:p>
      <w:pPr>
        <w:spacing w:after="0"/>
        <w:ind w:left="0"/>
        <w:jc w:val="both"/>
      </w:pPr>
      <w:r>
        <w:rPr>
          <w:rFonts w:ascii="Times New Roman"/>
          <w:b w:val="false"/>
          <w:i w:val="false"/>
          <w:color w:val="000000"/>
          <w:sz w:val="28"/>
        </w:rPr>
        <w:t>
      6. Для присоединения к общему процессу присоединяющимся участником общего процесса должны быть выполнены требования документов, применяемых при обеспечении функционирования интегрированной информационной системы Союза, технологических документов, а также требования законодательства государства – члена Союза (далее – государство-член), регламентирующие информационное взаимодействие в рамках национального сегмента государства-члена интегрированной информационной системы Союза (далее – национальный сегмент государства-члена).</w:t>
      </w:r>
    </w:p>
    <w:bookmarkEnd w:id="1229"/>
    <w:bookmarkStart w:name="z1914" w:id="1230"/>
    <w:p>
      <w:pPr>
        <w:spacing w:after="0"/>
        <w:ind w:left="0"/>
        <w:jc w:val="both"/>
      </w:pPr>
      <w:r>
        <w:rPr>
          <w:rFonts w:ascii="Times New Roman"/>
          <w:b w:val="false"/>
          <w:i w:val="false"/>
          <w:color w:val="000000"/>
          <w:sz w:val="28"/>
        </w:rPr>
        <w:t>
      7. Процедура присоединения нового участника к общему процессу включает в себя:</w:t>
      </w:r>
    </w:p>
    <w:bookmarkEnd w:id="1230"/>
    <w:bookmarkStart w:name="z1915" w:id="1231"/>
    <w:p>
      <w:pPr>
        <w:spacing w:after="0"/>
        <w:ind w:left="0"/>
        <w:jc w:val="both"/>
      </w:pPr>
      <w:r>
        <w:rPr>
          <w:rFonts w:ascii="Times New Roman"/>
          <w:b w:val="false"/>
          <w:i w:val="false"/>
          <w:color w:val="000000"/>
          <w:sz w:val="28"/>
        </w:rPr>
        <w:t>
      а) информирование государством-членом Евразийской экономической комиссии (далее – Комиссия) о присоединении нового участника к общему процессу (с указанием уполномоченного органа государства-члена, ответственного за обеспечение информационного взаимодействия в рамках общего процесса);</w:t>
      </w:r>
    </w:p>
    <w:bookmarkEnd w:id="1231"/>
    <w:bookmarkStart w:name="z1916" w:id="1232"/>
    <w:p>
      <w:pPr>
        <w:spacing w:after="0"/>
        <w:ind w:left="0"/>
        <w:jc w:val="both"/>
      </w:pPr>
      <w:r>
        <w:rPr>
          <w:rFonts w:ascii="Times New Roman"/>
          <w:b w:val="false"/>
          <w:i w:val="false"/>
          <w:color w:val="000000"/>
          <w:sz w:val="28"/>
        </w:rPr>
        <w:t>
      б) внесение в нормативные правовые акты государства-члена изменений, необходимых для выполнения требований технологических документов (в течение 2 месяцев с даты начала выполнения процедуры присоединения);</w:t>
      </w:r>
    </w:p>
    <w:bookmarkEnd w:id="1232"/>
    <w:bookmarkStart w:name="z1917" w:id="1233"/>
    <w:p>
      <w:pPr>
        <w:spacing w:after="0"/>
        <w:ind w:left="0"/>
        <w:jc w:val="both"/>
      </w:pPr>
      <w:r>
        <w:rPr>
          <w:rFonts w:ascii="Times New Roman"/>
          <w:b w:val="false"/>
          <w:i w:val="false"/>
          <w:color w:val="000000"/>
          <w:sz w:val="28"/>
        </w:rPr>
        <w:t>
      в) разработку (доработку) при необходимости информационной системы присоединяющегося участника общего процесса (в течение 3 месяцев с даты начала выполнения процедуры присоединения);</w:t>
      </w:r>
    </w:p>
    <w:bookmarkEnd w:id="1233"/>
    <w:bookmarkStart w:name="z1918" w:id="1234"/>
    <w:p>
      <w:pPr>
        <w:spacing w:after="0"/>
        <w:ind w:left="0"/>
        <w:jc w:val="both"/>
      </w:pPr>
      <w:r>
        <w:rPr>
          <w:rFonts w:ascii="Times New Roman"/>
          <w:b w:val="false"/>
          <w:i w:val="false"/>
          <w:color w:val="000000"/>
          <w:sz w:val="28"/>
        </w:rPr>
        <w:t>
      г) подключение информационной системы присоединяющегося участника общего процесса к национальному сегменту государства-члена, если такое подключение не было осуществлено ранее (в течение 3 месяцев с даты начала выполнения процедуры присоединения);</w:t>
      </w:r>
    </w:p>
    <w:bookmarkEnd w:id="1234"/>
    <w:bookmarkStart w:name="z1919" w:id="1235"/>
    <w:p>
      <w:pPr>
        <w:spacing w:after="0"/>
        <w:ind w:left="0"/>
        <w:jc w:val="both"/>
      </w:pPr>
      <w:r>
        <w:rPr>
          <w:rFonts w:ascii="Times New Roman"/>
          <w:b w:val="false"/>
          <w:i w:val="false"/>
          <w:color w:val="000000"/>
          <w:sz w:val="28"/>
        </w:rPr>
        <w:t>
      д) получение присоединяющимся участником общего процесса справочников и классификаторов, распространяемых Комиссией, указанных в разделе VII Правил информационного взаимодействия;</w:t>
      </w:r>
    </w:p>
    <w:bookmarkEnd w:id="1235"/>
    <w:bookmarkStart w:name="z1920" w:id="1236"/>
    <w:p>
      <w:pPr>
        <w:spacing w:after="0"/>
        <w:ind w:left="0"/>
        <w:jc w:val="both"/>
      </w:pPr>
      <w:r>
        <w:rPr>
          <w:rFonts w:ascii="Times New Roman"/>
          <w:b w:val="false"/>
          <w:i w:val="false"/>
          <w:color w:val="000000"/>
          <w:sz w:val="28"/>
        </w:rPr>
        <w:t>
      е) передачу присоединяющимся участником общего процесса, осуществляющим формирование и ведение национальной части единого реестра сертификатов и деклараций (P.TS.01.ACT.002), актуализированных сведений о документах об оценке соответствия из национальной части единого реестра для первоначального опубликования на информационном портале Союза (в течение 6 месяцев с даты начала выполнения процедуры присоединения);</w:t>
      </w:r>
    </w:p>
    <w:bookmarkEnd w:id="1236"/>
    <w:bookmarkStart w:name="z1921" w:id="1237"/>
    <w:p>
      <w:pPr>
        <w:spacing w:after="0"/>
        <w:ind w:left="0"/>
        <w:jc w:val="both"/>
      </w:pPr>
      <w:r>
        <w:rPr>
          <w:rFonts w:ascii="Times New Roman"/>
          <w:b w:val="false"/>
          <w:i w:val="false"/>
          <w:color w:val="000000"/>
          <w:sz w:val="28"/>
        </w:rPr>
        <w:t>
      ж) тестирование информационного взаимодействия между информационными системами присоединяющихся участников общего процесса и участников общего процесса на соответствие требованиям технологических документов (в течение 6 месяцев с даты начала выполнения процедуры присоединения). Если присоединяющийся участник общего процесса принимает участие только в выполнении процедур получения сведений из единого реестра сертификатов и деклараций, тестирование информационного взаимодействия осуществляется между информационной системой такого участника и информационными системами Комиссии.</w:t>
      </w:r>
    </w:p>
    <w:bookmarkEnd w:id="1237"/>
    <w:bookmarkStart w:name="z1922" w:id="1238"/>
    <w:p>
      <w:pPr>
        <w:spacing w:after="0"/>
        <w:ind w:left="0"/>
        <w:jc w:val="both"/>
      </w:pPr>
      <w:r>
        <w:rPr>
          <w:rFonts w:ascii="Times New Roman"/>
          <w:b w:val="false"/>
          <w:i w:val="false"/>
          <w:color w:val="000000"/>
          <w:sz w:val="28"/>
        </w:rPr>
        <w:t>
      8. При условии соблюдения требований и успешном выполнении действий в соответствии с пунктами 6 и 7 настоящего Порядка последующий обмен сведениями между присоединяющимся участником общего процесса и участниками общего процесса осуществляется в соответствии с технологическим документами.</w:t>
      </w:r>
    </w:p>
    <w:bookmarkEnd w:id="1238"/>
    <w:bookmarkStart w:name="z1923" w:id="1239"/>
    <w:p>
      <w:pPr>
        <w:spacing w:after="0"/>
        <w:ind w:left="0"/>
        <w:jc w:val="left"/>
      </w:pPr>
      <w:r>
        <w:rPr>
          <w:rFonts w:ascii="Times New Roman"/>
          <w:b/>
          <w:i w:val="false"/>
          <w:color w:val="000000"/>
        </w:rPr>
        <w:t xml:space="preserve"> VI. Описание процедуры присоединения к новой версии общего процесса</w:t>
      </w:r>
    </w:p>
    <w:bookmarkEnd w:id="1239"/>
    <w:bookmarkStart w:name="z1924" w:id="1240"/>
    <w:p>
      <w:pPr>
        <w:spacing w:after="0"/>
        <w:ind w:left="0"/>
        <w:jc w:val="both"/>
      </w:pPr>
      <w:r>
        <w:rPr>
          <w:rFonts w:ascii="Times New Roman"/>
          <w:b w:val="false"/>
          <w:i w:val="false"/>
          <w:color w:val="000000"/>
          <w:sz w:val="28"/>
        </w:rPr>
        <w:t>
      9. С даты вступления в силу решения Коллегии Комиссии об утверждении новой редакции технологических документов, регламентирующей информационное взаимодействие в рамках новой версии общего процесса, государства-члены при координации Комиссии приступают к выполнению процедуры присоединения к новой версии общего процесса (в течение 6 месяцев с даты начала выполнения процедуры присоединения к новой версии общего процесса).</w:t>
      </w:r>
    </w:p>
    <w:bookmarkEnd w:id="1240"/>
    <w:bookmarkStart w:name="z1925" w:id="1241"/>
    <w:p>
      <w:pPr>
        <w:spacing w:after="0"/>
        <w:ind w:left="0"/>
        <w:jc w:val="both"/>
      </w:pPr>
      <w:r>
        <w:rPr>
          <w:rFonts w:ascii="Times New Roman"/>
          <w:b w:val="false"/>
          <w:i w:val="false"/>
          <w:color w:val="000000"/>
          <w:sz w:val="28"/>
        </w:rPr>
        <w:t>
      10. Процедура присоединения к новой версии общего процесса завершается участниками общего процесса на основании результатов тестирования информационного взаимодействия между информационными системами участников общего процесса на соответствие требованиям новой редакции технологических документов. Если участник общего процесса принимает участие только в выполнении процедур получения сведений из единого реестра сертификатов и деклараций, тестирование информационного взаимодействия осуществляется между информационной системой такого участника и информационными системами Комиссии.</w:t>
      </w:r>
    </w:p>
    <w:bookmarkEnd w:id="1241"/>
    <w:bookmarkStart w:name="z1926" w:id="1242"/>
    <w:p>
      <w:pPr>
        <w:spacing w:after="0"/>
        <w:ind w:left="0"/>
        <w:jc w:val="both"/>
      </w:pPr>
      <w:r>
        <w:rPr>
          <w:rFonts w:ascii="Times New Roman"/>
          <w:b w:val="false"/>
          <w:i w:val="false"/>
          <w:color w:val="000000"/>
          <w:sz w:val="28"/>
        </w:rPr>
        <w:t>
      11. Процедура присоединения к новой версии общего процесса включает в себя мероприятия, указанные в пункте 7 настоящего порядка с учетом срока, предусмотренного пунктом 9 настоящего Порядка. Необходимость осуществления конкретных мероприятий, за исключением подпункта "ж" пункта 7 настоящего Порядка, определяется участником общего процесса самостоятельно.</w:t>
      </w:r>
    </w:p>
    <w:bookmarkEnd w:id="1242"/>
    <w:bookmarkStart w:name="z1927" w:id="1243"/>
    <w:p>
      <w:pPr>
        <w:spacing w:after="0"/>
        <w:ind w:left="0"/>
        <w:jc w:val="both"/>
      </w:pPr>
      <w:r>
        <w:rPr>
          <w:rFonts w:ascii="Times New Roman"/>
          <w:b w:val="false"/>
          <w:i w:val="false"/>
          <w:color w:val="000000"/>
          <w:sz w:val="28"/>
        </w:rPr>
        <w:t>
      12. После выполнения процедуры присоединения к новой версии общего процесса всеми участниками общего процесса последующий обмен сведениями между ними осуществляется в соответствии с редакцией технологических документов, регламентирующими информационное взаимодействие при реализации новой версии общего процесса.</w:t>
      </w:r>
    </w:p>
    <w:bookmarkEnd w:id="1243"/>
    <w:bookmarkStart w:name="z1928" w:id="1244"/>
    <w:p>
      <w:pPr>
        <w:spacing w:after="0"/>
        <w:ind w:left="0"/>
        <w:jc w:val="both"/>
      </w:pPr>
      <w:r>
        <w:rPr>
          <w:rFonts w:ascii="Times New Roman"/>
          <w:b w:val="false"/>
          <w:i w:val="false"/>
          <w:color w:val="000000"/>
          <w:sz w:val="28"/>
        </w:rPr>
        <w:t>
      13. Преобразование ранее сформированных данных в соответствии с требованиями новой редакции технологических документов при необходимости выполняются каждым участником общего процесса самостоятельно.".</w:t>
      </w:r>
    </w:p>
    <w:bookmarkEnd w:id="1244"/>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