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21c8f" w14:textId="e421c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общего процесса "Формирование, ведение и использование единой базы данных разрешений на ввоз (вывоз, транзит) подконтрольных ветеринарной службе грузов, выданных уполномоченными органами государств – членов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11 июня 2024 года № 82.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Ввести в действие с даты вступления в силу настоящего распоряжения общий процесс "Формирование, ведение и использование единой базы данных разрешений на ввоз (вывоз, транзит) подконтрольных ветеринарной службе грузов, выданных уполномоченными органами государств – членов Евразийского экономического союза".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Присоединение новых участников к общему процессу, введенному в действие в соответствии с настоящим распоряжением, осуществляется путем выполнения процедуры присоединения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Порядку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присоединения к общему процессу "Формирование, ведение и использование единой базы данных разрешений на ввоз (вывоз, транзит) подконтрольных ветеринарной службе грузов, выданных уполномоченными органами государств – членов Евразийского экономического союза", утвержденному Решением Коллегии Евразийской экономической комиссии от 17 августа 2021 г. № 103.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распоряжение вступает в силу по истечении 30 календарных дней с даты его опубликования на официальном сайте Евразийского экономического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