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2418" w14:textId="85c2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чернил для сублимационной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 марта 2024 года № 18.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и Единый таможенный тариф Евразийского экономического союза, утвержденные Решением Совета Евразийской экономической комиссии от 14 сентября 2021 г. № 80,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Евразийского экономического союза 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Евразийского экономического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87С следующего содержания: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87С)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1 марта 2024 г. № 18 по 28.02.2026 включительно.".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позицию с кодом 3215 90 000 0 ТН ВЭД ЕАЭС заменить позициями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"3215 90 000 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чернила жидкие для сублимационной (дисперсной) печати для производства товаров легкой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"3215 90 000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прочие".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г. № 18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СУБПОЗИЦИЯ,</w:t>
      </w:r>
      <w:r>
        <w:br/>
      </w:r>
      <w:r>
        <w:rPr>
          <w:rFonts w:ascii="Times New Roman"/>
          <w:b/>
          <w:i w:val="false"/>
          <w:color w:val="000000"/>
        </w:rPr>
        <w:t xml:space="preserve">исключаемая из единой Товарной номенклатуры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внешнеэкономической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г. № 18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включаемые в единую Товарную номенклатуру </w:t>
      </w:r>
      <w:r>
        <w:br/>
      </w:r>
      <w:r>
        <w:rPr>
          <w:rFonts w:ascii="Times New Roman"/>
          <w:b/>
          <w:i w:val="false"/>
          <w:color w:val="000000"/>
        </w:rPr>
        <w:t xml:space="preserve">внешнеэкономической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3215 90 000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чернила жидкие для сублимационной (дисперсной) печати для производства товаров легкой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г. № 18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чернила жидкие для сублимационной (дисперсной) печати для производства товаров легкой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