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c2418" w14:textId="85c24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союза, а также в перечень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в отношении чернил для сублимационной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 марта 2024 года № 18.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42 и 45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единую Товарную номенклатуру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внешнеэкономической деятельности Евразийского экономического союза и Единый таможенный тариф Евразийского экономического союза, утвержденные Решением Совета Евразийской экономической комиссии от 14 сентября 2021 г. № 80,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Евразийского экономического союза 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Евразийского экономического союза 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Евразийского экономического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Евразийского экономического союза дополнить примечанием 87С следующего содержания: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87С)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даты вступления в силу Решения Совета Евразийской экономической комиссии от 1 марта 2024 г. № 18 по 28.02.2026 включительно.".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чувствительных товаров, в отношении которых решение об изменении ставки ввозной таможенной пошлины принимается Советом Евразийской экономической комиссии, утвержденном Решением Высшего Евразийского экономического совета от 8 мая 2015 г. № 16, позицию с кодом 3215 90 000 0 ТН ВЭД ЕАЭС заменить позициями следующего содержания: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"3215 90 000 1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чернила жидкие для сублимационной (дисперсной) печати для производства товаров легкой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"3215 90 000 9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прочие".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10 календарных дней с даты его официального опубликования.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 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С. Жумангарин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Касымалиев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г. № 18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СУБПОЗИЦИЯ,</w:t>
      </w:r>
      <w:r>
        <w:br/>
      </w:r>
      <w:r>
        <w:rPr>
          <w:rFonts w:ascii="Times New Roman"/>
          <w:b/>
          <w:i w:val="false"/>
          <w:color w:val="000000"/>
        </w:rPr>
        <w:t xml:space="preserve">исключаемая из единой Товарной номенклатуры </w:t>
      </w:r>
      <w:r>
        <w:br/>
      </w:r>
      <w:r>
        <w:rPr>
          <w:rFonts w:ascii="Times New Roman"/>
          <w:b/>
          <w:i w:val="false"/>
          <w:color w:val="000000"/>
        </w:rPr>
        <w:t xml:space="preserve">внешнеэкономической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3215 90 000 0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г. № 18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ПОЗИЦИИ, </w:t>
      </w:r>
      <w:r>
        <w:br/>
      </w:r>
      <w:r>
        <w:rPr>
          <w:rFonts w:ascii="Times New Roman"/>
          <w:b/>
          <w:i w:val="false"/>
          <w:color w:val="000000"/>
        </w:rPr>
        <w:t xml:space="preserve">включаемые в единую Товарную номенклатуру </w:t>
      </w:r>
      <w:r>
        <w:br/>
      </w:r>
      <w:r>
        <w:rPr>
          <w:rFonts w:ascii="Times New Roman"/>
          <w:b/>
          <w:i w:val="false"/>
          <w:color w:val="000000"/>
        </w:rPr>
        <w:t xml:space="preserve">внешнеэкономической деятельности 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3215 90 000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3215 90 000 1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чернила жидкие для сублимационной (дисперсной) печати для производства товаров легкой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3215 90 000 9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марта 2024 г. № 18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 Единого таможенного тарифа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ввозной таможенной пошлины (в процентах от таможенной стоимости либо 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3215 90 000 1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чернила жидкие для сублимационной (дисперсной) печати для производства товаров легкой 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87С)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3215 90 000 9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