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fe68" w14:textId="abc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индикативной ставки акцизов на табачную продукцию в государствах – членах Евразийского экономического союза на 2029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мая 2024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принципах ведения налоговой политики в области акцизов на табачную продукцию государств – членов Евразийского экономического союза от 19 декабря 2019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2029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единой индикативной ставки акцизов на сигареты, классифицируемые в субпозиции 2402  20 единой Товарной номенклатуры внешнеэкономической деятельности Евразийского экономического союза, в национальной валюте в размере, эквивалентном 45 евро за 1000 штук;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отклонения фактических ставок акцизов, действующих в государствах – членах Евразийского экономического союза, от индикативной ставки, указанной в абзаце втором настоящего пункта, в размере не более 20 процентов в меньшую или большую сторону.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2025 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