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762f" w14:textId="e6d7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2024 года № 47.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отдельных видов товаров для целей государственных (муниципальных) закупок, утвержденные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Положения, предусмотренные пунктом 3 изменений (приложение к настоящему Решению), распространяются на акты экспертизы, выданные до вступления в силу настоящего Решения.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г. № 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определения страны происхождения отдельных видов товаров для целей государственных (муниципальных) закупок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"национального режима при участии поставщиков одного государства-члена в государственных (муниципальных) закупках другого государства-члена" заменить словами "таким товарам, а также потенциальным поставщикам и поставщикам, предлагающим такие товары, национального режима при участии в государственных (муниципальных) закупках в другом государстве-члене".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"либо в течение более короткого срока в случае, если товар перестает соответствовать условиям производства, указанным в приложении № 1 к настоящим Правилам на дату выдачи такого акта".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несоответствие товара условиям производства, указанным в приложении № 1 к настоящим Правилам, в том числе в связи с недостижением необходимого количества баллов, установленных на очередной календарный год, если такие условия производства действовали на дату выдачи акта экспертизы.".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 примечании: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"Примечание: Акт экспертизы" заменить словами "Примечания: 1. Акт экспертизы";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"1. Акт экспертизы" заменить словами "2. Акт экспертизы";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"2. К акту" заменить словами "3. К акту";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 – тринадцатый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в пункте 5 "Дата оформления (регистрации) акта" указывается дата оформления (регистрации) акта экспертизы;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пункте 6 "Срок действия акта" указывается срок действия акта экспертизы (дата оформления (регистрации) акта и дата окончания срока действия акта экспертизы);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пункте 7 "Эксперт(ы)" указываются эксперт (эксперты), который непосредственно оформлял акт экспертизы (подпись, инициалы, фамилия эксперта, составившего акт экспертизы), количество страниц акта экспертизы и наименование органа (организации), уполномоченного на выдачу акта экспертизы.".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 сноске: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"подпункта 1) пункта 25" заменить словами "подпункта 1 пункта 23";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"подпункта 2) пункта 25" заменить словами "подпункта 2 пункта 23";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"подпункта 3) пункта 25" заменить словами "подпункта 3 пункта 23";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"04" – если аннулирование записи в евразийском реестре промышленных товаров государств – членов Евразийского экономического союза осуществляется на основании подпункта 4 пункта 23 Правил.".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