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d3b2" w14:textId="89ed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мая 2024 года № 51.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57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раздел II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утвержденного Решением Комиссии Таможенного союза от 28 мая 2010 г. № 299,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</w:t>
      </w:r>
      <w:r>
        <w:rPr>
          <w:rFonts w:ascii="Times New Roman"/>
          <w:b/>
          <w:i w:val="false"/>
          <w:color w:val="000000"/>
          <w:sz w:val="28"/>
        </w:rPr>
        <w:t>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г. № 51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раздел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Пункт 10 дополнить словами "; средства и изделия гигиены полости рта для взрослых, за исключением средств гигиены полости рта, на которые распространяется технический регламент Таможенного союза "О безопасности парфюмерно-косметической продукции" (ТР ТС 009/2011)".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таблице: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группу 33 перед позицией с кодом "из 3307" дополнить позицией следующего содержания: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"3306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гигиены полости рта или зубов, включая фиксирующие порошки и пасты для зубных протезов; нити, используемые для очистки межзубных промежутков (зубной шелк), в индивидуальной упаковке для розничной продажи";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дополнить группой 44 следующего содержания: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"Группа 44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и изделия из нее; древесный уголь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4421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деревянные прочие, относящиеся к пункту 10 настоящего раздела";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группу 73 дополнить позицией следующего содержания: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 7326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Скребки для языка".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