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deda" w14:textId="693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52.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98 "О техническом регламенте Евразийского экономического союза "О безопасности алкогольной продукции" слова "с 1 июля 2024 г." заменить словами "с 1 июля 2025 г.".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подпунктах "а" и "б"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декабря 2023 г. № 146 "О внесении изменений в Решение Совета Евразийской экономической комиссии от 5 декабря 2018 г. № 98" слова "4 месяцев" заменить словами "10 месяцев".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 вступления в силу технического регламента Евразийского экономического союза "О безопасности алкогольной продукции" (ТР ЕАЭС 047/2018) выпуск алкогольной продукции в обращение на таможенной территории Евразийского экономического союза осуществляется в соответствии с законодательством государств – членов Евразийского экономического союза или актами Евразийской экономической комиссии согласно пункту 3 статьи 53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