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d28b" w14:textId="becd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размере обеспечения исполнения обязанностей оператора электронной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24 сентября 2024 года № 76.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 пункта 1 и пунктом 4 статьи 429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Таможенного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пунктом 172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обеспечение исполнения обязанностей юридического лица, являющееся условием включения юридического лица, претендующего на осуществление деятельности в сфере таможенного дела в качестве оператора электронной торговли, в реестр операторов электронной торговли, предоставляется в размере, эквивалентном не менее 500 тыс. евро.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опубликования, но не ранее даты вступления в силу Протокола о внесении изменений в Договор о Таможенном кодексе Евразийского экономического союза от 11 апреля 2017 года, подписанного 25 декабря 2023 г.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