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32b0" w14:textId="e6c3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23 сентября 2022 г.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мер, экстренных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сентября 2022 г. № 140 "О Правилах регулирования обращения диагностических средств ветеринарного назначения на таможенной территории Евразийского экономического союза"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81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Совета Евразийской экономической комиссии от 23 сентября 2022 г. № 140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"г"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"2028" заменить цифрами "2032";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"условий, предусмотренных пунктом 185" заменить словами "положений пунктов 214 и 215".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подпункта "а" после слова "размеры" дополнить словами "и (или) порядок расчета";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 "в" исключить.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слова "в силу:" заменить словами "в силу с 1 марта 2027 г.";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второй и третий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обращения диагностических средств ветеринарного назначения на таможенной территории Евразийского экономического союза, утвержденных указанным Решением: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214 цифры "2028" заменить цифрами "2032";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215 цифры "2029" заменить цифрами "2033";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253 цифры "2028" заменить цифрами "2032".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