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42bb" w14:textId="8144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карантинные фитосанитарные требования,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59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Единые карантинные фитосанитарные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утвержденные Решением Совета Евразийской экономической комиссии от 30 ноября 2016 г. № 157,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116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Единые карантинные фитосанитарные требования,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"территорию Союза" дополнить словами "и перемещении по таможенной территории Союза".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второй: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27 слова "и малины (Rubus idaeus)"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39 слова "дуба (Quercus spp.),"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47 слова "ягодных культур,"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48 слова "и малины (Rubus idaeus)"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третьей: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"вируса пятнистого увядания томата (Tomato spotted wilt virus),"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"Разрешается" заменить словами "Должны происходить из зон, мест и (или) участков производства, свободных от бактериоза винограда (болезни Пирса) (Xylella fastidiosa). Разрешается";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(или) мест" заменить словами ", мест и (или) участков";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"(Xiphinema americanum sensu stricto)," дополнить словами "бактериоза винограда (болезни Пирса) (Xylella fastidiosa),";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"из зон," дополнить словами "мест и (или) участков производства,", после слов "(Xiphinema americanum sensu stricto)," дополнить словами "бактериоза винограда (болезни Пирса) (Xylella fastidiosa),";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"свободных от" дополнить словами "бактериоза винограда (болезни Пирса) (Xylella fastidiosa),";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"происходить из" дополнить словом "зон,", после слов "свободных от" дополнить словами "бактериоза винограда (болезни Пирса) (Xylella fastidiosa),";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"Должны происходить из зон, мест и (или) участков производства, свободных от бактериоза винограда (болезни Пирса) (Xylella fastidiosa)";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"свободных от" дополнить словами "бактериоза винограда (болезни Пирса) (Xylella fastidiosa) 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"свободных от" дополнить словами "бактериоза винограда (болезни Пирса) (Xylella fastidiosa),";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47" заменить словами "пункта 24";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пунктами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малины (Rubus idaeus) (из 0602)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пункта 24 настоящей таблицы. Должны происходить из мест и (или) участков производства, свободных от антракноза земляники (Colletotrichum acutatum), тосповируса некротической пятнистости бальзамина (Impatiens necrotic spot tospovirus) и фитофторозной корневой гнили земляники и малины (Phytophthora fragariae). Должны происходить из зон, мест и (или) участков производства, свободных от бактериоза винограда (болезни Пирса) (Xylella fastidiosa)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барбариса (Berberis thunbergii DC.) (из 0602)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пункта 24 настоящей таблицы. Должны происходить из зон, мест и (или) участков производства, свободных от бактериоза винограда (болезни Пирса) (Xylella fastidiosa)";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дуба (Quercus spp.) (из 0602)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пункта 39 настоящей таблицы. Должны происходить из зон, мест и (или) участков производства, свободных от бактериоза винограда (болезни Пирса) (Xylella fastidiosa)";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пунктом 54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тропических и субтропических культур Citrus L. (Citrus limon (L.) Osbeck, Citrus paradisi Macfad., Citrus reticulata Blanco, Citrus sinensis (L.) Osbeck); инжир (Ficus carica L.) (из 0602)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пункта 53 настоящей таблицы. Должны происходить из зон, мест и (или) участков производства, свободных от бактериоза винограда (болезни Пирса) (Xylella fastidiosa)".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в графе второй слова ", из 0604 90 990 0" исключить;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ветви (растения) туи (Thuja) и тиса (Taxus) (0604 20 400 0, из 0604 90 910 0)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происходить из зон и (или) мест, свободных от фитофтороза древесных и кустарниковых культур (Phytophthora ramorum)".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