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7ecd" w14:textId="5287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наиболее востребованным профессиям в сфере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июня 2024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исполнения пунктов 1.5.1 и 10.1.4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разработке национальных квалификационных требований учитывать квалификационные требования к наиболее востребованным профессиям в сфере жилищно-коммунального хозяйства, размещенные на официальном сайте Евразийского экономического союза по адресу: https://eec.eaeunion.org/comission/department/migration/rekomenduemye-kvalifikatsionnye-trebovaniya.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