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7189" w14:textId="bad7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Руководство по исчислению даты начала отсчета срока годности готовых лекарственных форм лекарственных препаратов для медицинского применения и ветеринарных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17 сентября 2024 года № 18.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статьями 30 и 56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а также в целях обеспечения применения единых подходов к исчислению срока годности готовых лекарственных форм лекарственных препаратов для медицинского применения и ветеринарных лекарственных препаратов, выпускаемых в обращение на таможенной территории Евразийского экономического союза,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по истечении 180 календарных дней с даты опубликования настоящей Рекомендации на официальном сайте Евразийского экономического союза применять 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исчислению даты начала отсчета срока годности готовых лекарственных форм лекарственных препаратов для медицинского применения и ветеринарных лекарственных препаратов (приложение к Рекомендации Коллегии Евразийской экономической комиссии от 26 февраля 2020 г. № 2) с учетом следующего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"ММ.ГГГГ или ММ/ГГГГ" заменить словами "ММ ГГГГ, ММ.ГГГГ, ММ/ГГГГ, ММ_ГГГГ или ММ ГГ, ММ.ГГ, ММ/ГГ, ММ_ГГ".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