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a16c" w14:textId="b67a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актуализированном Информационном справочнике понятий, применяемых в рамках Евразийского экономического союза в сфере обращения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сентября 2024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руководствоваться актуализированным Информационным справочником понятий, применяемых в рамках Евразийского экономического союза в сфере обращения лекарственных средств, который размещен на официальном сайте Евразийского экономического союза по адресу: https://eec.eaeunion.org/upload/files/deptexreg/Информационный-справочник-2024.pdf.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(редакцию Информационного справочника,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Рекомендацией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января 2021 г. № 2, считать недействующей).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27813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