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05aa" w14:textId="d470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показателей сортовых и посевных (посадочных) качеств семян сельскохозяйственных растений при их обращении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5 ноября 2024 года № 22.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подпунктом 13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95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мер, направленных на унификацию законодательства государств°–°членов Евразийского экономического союза в сферах испытания сортов и семеноводства сельскохозяйственных растений, утвержденного Решением Высшего Евразийского экономического совета от 21 мая 2021 г. № 7,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государствам°–°членам Евразийского экономического союза с даты опубликования настоящей Рекомендации на официальном сайте Союза при выработке унифицированных требований к сортовым и посевным (посадочным) качествам семян сельскохозяйственных растений принимать во внимание перечень показателей, размещенный на официальном сайте Союза по адресу: https://eec.eaeunion.org/upload/clcr/o_podhodah.pdf.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