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9177" w14:textId="36d9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 требованиям этого технического регламента, утвержденную Решением Коллегии Евразийской экономической комиссии от 21 июня 2021 г. № 67,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позициях 1, 2 и 8 в графе 5 слова "2022 год" заменить словами "2025 год", в графе 6 слова "2023 год" заменить словами "2026 год".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Позиции 3, 6, 9, 12 – 18, 20, 24, 26 – 28, 32, 40, 52, 55, 63, 64, 66, 69 – 78, 81, 85, 95 – 97 и 99 – 103 исключить.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позициях 4, 7, 79 и 80 в графе 5 слова "2022 год" заменить словами "2025 год", в графе 6 слова "2024 год" заменить словами "2026 год".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позиции 5 в графе 5 слова "2022 год" заменить словами "2027 год", в графе 6 слова "2023 год" заменить словами "2028 год".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позиции 19 в графе 5 слова "2021 год" заменить словами "2024 год", в графе 6 слова "2022 год" заменить словами "2025 год".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позициях 21, 22, 30, 34, 35, 37 – 39, 41 и 42 в графе 5 слова "2021 год" заменить словами "2026 год", в графе 6 слова "2022 год" заменить словами "2027 год".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позициях 23, 25, 31, 33 и 36 в графе 5 слова "2021 год" заменить словами "2027 год", в графе 6 слова "2022 год" заменить словами "2028 год".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позиции 29 в графе 5 слова "2021 год" заменить словами "2023 год", в графе 6 слова "2022 год" заменить словами "2025 год".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позициях 43, 86 и 89 в графе 5 слова "2023 год" заменить словами "2024 год", в графе 6 слова "2024 год" заменить словами "2025 год".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позициях 44, 50, 53, 82 и 83 в графе 5 слова "2023 год" заменить словами "2027 год", в графе 6 слова "2024 год" заменить словами "2028 год".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позициях 45 – 47, 84 и 87 в графе 5 слова "2023 год" заменить словами "2026 год", в графе 6 слова "2024 год" заменить словами "2027 год".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позиции 57 в графе 5 слова "2022 год" заменить словами "2026 год", в графе 6 слова "2023 год" заменить словами "2027 год".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позиции 58 в графе 5 слова "2022 год" заменить словами "2027 год", в графе 6 слова "2023 год" заменить словами "2028 год".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позиции 90 в графе 5 слова "2022 год" заменить словами "2023 год", в графе 6 слова "2023 год" заменить словами "2024 год".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позиции 91 в графе 5 слова "2022 год" заменить словами "2023 год", в графе 6 слова "2023 год" заменить словами "2026 год".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позициях 92 и 93 в графе 5 слова "2023 год" заменить словами "2025 год", в графе 6 слова "2024 год" заменить словами "2026 год".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позиции 98 в графе 5 слова "2021 год" заменить словами "2025 год", в графе 6 слова "2023 год" заменить словами "2026 год".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позиции 104 в графе 6 слова "2024 год" заменить словами "2025 год".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позиции 105 в графе 5 слова "2024 год" заменить словами "2026 год", в графе 6 слова "2025 год" заменить словами "2027 год".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позиции 106 в графе 5 слова "2024 год" заменить словами "2025 год", в графе 6 слова "2025 год" заменить словами "2026 год".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Дополнить позициями 108 – 124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флавомицина в пищевой продукции животного происхождения.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баквилоприма в пищевой продукции животного происхождения.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аминогликозидов с помощью высокоэффективной жидкостной хроматографии с масс-спектрометрическим детектором.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32798-2014 на основе МУ 759/5.3 (метод определения остаточного содержания апрамицина в субпродуктах (печень, почки))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цефалоспоринов с помощью высокоэффективной жидкостной хроматографии с масс-спектрометрическим детектированием.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34137-2017 (метод определения остаточного содержания цефалексина в субпродуктах (почки))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пищевой цепи. Горизонтальный метод обнаружения и подсчета Clostridium spp. Часть 1. Подсчет сульфитредуцирующих Clostridium spp. методом подсчета колоний.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15213-1:2023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клавулановой кислоты в пищевой продукции животного происхождения.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авиламицина в пищевой продукции и кормах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хинолонов с помощью высокоэффективной жидкостной хроматографии с масс-спектрометрическим детектором.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32797-2014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А-1/090 и МУ А-1/077 (метод определения остаточного содержания хинолонов (гатифлоксацина, гемифлоксацина, грепафлоксацина, надифлоксацина, орбифлоксацина, пазуфлоксацина, пефлоксацина, спарфлоксацина, флероксацина, циноксацина, эноксацина, пефлоксацина))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метаболитов нитрофуранов с помощью высокоэффективной жидкостной хроматографии с масс-спектрометрическим детектором.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32014-2012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МУ А-1/104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продовольственное сырье. Метод определения остаточного содержания антибиотиков тетрациклиновой группы с помощью высокоэффективной жидкостной хроматографии с масс-спектрометрическим детектором.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31694-2012 на основе МУ А-1/089 (метод определения остаточного содержания тетрациклинов (тигециклина, демеклоциклина, миноциклина, метациклина) в продукции животноводства)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определения остаточного содержания рифампицина и рифаксимина в продукции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антипротозойных препаратов в пищевой продукции и кормах.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определения остаточного содержания красителей (акрифлавина, диметилтионин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(Azure А) метиленовой лазури В (Azure В), 9-аминоакридина, этилового фиолетового, метиленового синего, парарозанилина основания,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Виктории синей В, Виктории синей R, основного синего 7, лейкомалахитового зеленого, лейкокристаллического фиолетового) в рыбной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А-1/080 и ГОСТ Р 56962-2016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пищевые, продовольственное сырье. Метод определения остаточного содержания макролидов, линкозамидов и плевромутилинов с помощью высокоэффективной жидкостной хроматографии с масс-спектрометрическим детектированием.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34136-2017 на основе МУ А-1/088 (метод определения остаточного содержания макролидов (8 флюоро-эритромицина, гамитромицина, джозамицина, диритромицина, мидекамицина, олеандромицина, рокситромицина, телитромицина, азитромицина, тилдипирозина, китасамицина) в пищевой продукции)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34533-2019 на основе МУ А 1/103 (метод определения хлорамфеникола в пищевой продукции)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"антибиотики"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определения остаточного содержания дапсона в пищевой продукции.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МУ А-1/075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пищевые, продовольственное сырье. Метод определения остаточного содержания сульфаниламидов, нитроимидазолов, пенициллинов, амфениколов с помощью высокоэффективной жидкостной хроматографии с масс-спектрометрическим детектором.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34533-2019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МУ А-1/075 (метод определения остаточного содержания в жире сульфаниламидов, нитроимидазолов, пенициллинов, амфениколов, в т.ч. тиамфеникола)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и 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