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d391" w14:textId="c04d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классификации медицинских изделий в зависимости от потенциального риска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февраля 2025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медицинских изделий в зависимости от потенциального риска применения, утвержденных Решением Коллегии Евразийской экономической комиссии от 22 декабря 2015 г. № 173: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"(за исключением салфеток антисептических для обработки рук медицинского персонала, операционного и инъекционного полей, которые относятся к классу 2а)";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позиции 42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графе 3 слова "специально для обеспечения" заменить словом "для".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изменения, предусмотренные пунктом 1 настоящего Решения, не распространяются на правоотношения, связанные с регистрацией медицинских изделий, в случае, если заявления о проведении процедур регистрации и экспертизы, внесения изменений в регистрационное досье (в том числе в уведомительном порядке) или о проведении согласования экспертного заключения на зарегистрированное медицинское изделие были поданы заявителем до даты вступления в силу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