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59bc" w14:textId="b975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&amp;#61485;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января 2025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 членов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 членов Евразийского экономического союза", утвержденному Решением Коллегии Евразийской экономической комиссии от 18 января 2022 г. № 12.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