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3807" w14:textId="bcd3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апреля 2025 года № 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средств", утвержденному Решением Коллегии Евразийской экономической комиссии от 30 мая 2023 г. № 72.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