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d225" w14:textId="b30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5 декабря 2018 г.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2025 года № 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5 декабря 2018 г. № 98 "О техническом регламенте Евразийского экономического союза "О безопасности алкогольной продукции" слова "с 1 июля 2025 г." заменить словами "с 1 января 2026 г.".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совместно с уполномоченными органами государств – членов Евразийского экономического союза проработать вопрос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алкогольной продукции" (ТР ЕАЭС 047/2018), утвержденный Решением Совета Евразийской экономической комиссии от 5 декабря 2018 г. № 98, в части требований к винодельческой продукции, к алкогольной продукции, произведенной путем брожения иных, чем виноград, ягод и фруктов, а также повышения требований к пивоваренной продукции в части увеличения доли содержания пивоваренного солода и о результатах проинформировать на заседании Совета Евразийской экономической комиссии до 1 июля 2025 г.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