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8086" w14:textId="8a78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маркировке лекарственных средств для медицинского применения и ветеринарных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мая 2025 года № 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30 и 56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указанному Договору), статьей 8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маркировке лекарственных средств для медицинского применения и ветеринарных лекарственных средств, утвержденные Решением Совета Евразийской экономической комиссии от 3 ноября 2016 г. № 76,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г. № 32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Требования к маркировке лекарственных средств для медицинского применения и ветеринарных лекарственных средств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"вторичную" дополнить словом "(потребительскую)".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абзаца седьмого слова "лекарственное средство" в соответствующем падеже заменить словами "лекарственный препарат" в соответствующем падеже, слова "ветеринарное средство" в соответствующем падеже заменить словами "ветеринарный препарат" в соответствующем падеже;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девятом слова "образцам и" исключить.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подпункте "и"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"("годен до…")" заменить словами "("годен до…", "годен…", "до…")".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"Информацию, предусмотренную подпунктом "и" пункта 5 настоящих Требований, допускается указывать в формате "месяц, календарный год" с разделяющей позицией (например, ММ ГГГГ, ММ.ГГГГ, ММ/ГГГГ, ММ_ГГГГ или ММ ГГ, ММ.ГГ, ММ/ГГ, ММ_ГГ). Таким же образом допускается указывать дату истечения срока годности на тубах в местах запечатывания или спайки.".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 первичной упаковке небольших размеров, на которой невозможно разместить всю необходимую информацию и которая помещается во вторичную упаковку, допускается не указывать информацию, предусмотренную подпунктами "б", "в" и "ж" пункта 5 настоящих Требований.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Информацию, предусмотренную подпунктом "и" пункта 5 настоящих Требований, допускается указывать в формате "месяц, календарный год" в соответствии с абзацем вторым пункта 6 настоящих Требований.".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Подпункты "и" – "л"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номер серии (для высокотехнологичных лекарственных препаратов (если применимо) дополнительно к номеру серии указываются идентификационные коды донаций);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дата производства (для иммунобиологических ветеринарных препаратов – дата выпуска серии);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дата истечения срока годности ("годен до...", "годен…", "до...") в формате, указанном в пункте 30 настоящих Требований;".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подпункте "ж"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"("годен до...")" заменить словами "("годен до…", "годен…", "до...") в формате, указанном в пункте 30 настоящих Требований,".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подпункте "к"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"("годен до...")" заменить словами "("годен до…", "годен…", "до...") в формате, указанном в пункте 30 настоящих Требований".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лекарственных растительных препаратов, представляющих собой фасованное лекарственное растительное сырье или растительную фармацевтическую субстанцию, указывается наименование (за исключением наименования сборов), сформированное из наименования используемой части производящего растения (морфологической группы) в именительном падеже множественного числа (за исключением слов "трава" и "кора"), наименования производящего растения в родительном падеже и вида фасованной продукции (например, "цельные", "измельченные", "порошок" и др.). Дополнительно указывается наименование лекарственного растительного сырья или растительной фармацевтической субстанции на латинском языке.".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после слова "указывается" дополнить словом "только";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пятого дополнить абзацем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высокотехнологичных лекарственных препаратов, содержащих клетки или ткани, указывается "Препарат содержит клетки человеческого (животного) происхождения" с кратким описанием таких клеток или тканей и их непосредственного происхождения (включая вид животного, в случае если препарат содержит клетки животного происхождения).".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Количество лекарственного препарата (ветеринарного препарата) в упаковке указывается по массе, объему, количеству единиц дозированной лекарственной формы или единиц дозирования в зависимости от лекарственной формы и типа упаковки.";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"активной фармацевтической субстанции растительного происхождения" заменить словами "растительной фармацевтической субстанции".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"е"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"За исключением высокотехнологичных лекарственных препаратов, содержащих генетически модифицированные клетки, для которых приводится только описание системы консерванта.".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Формат нанесения номера серии устанавливается производителем лекарственного средства (ветеринарного средства). Допускается не указывать дату производства, если она включена в номер серии и может быть идентифицирована при прочтении номера серии.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 на упаковке лекарственного средства (ветеринарного средства) указывается в формате "месяц, календарный год" (например, ММ ГГГГ, ММ.ГГГГ, ММ/ГГГГ, ММ_ГГГГ или ММ ГГ, ММ.ГГ, ММ/ГГ, ММ_ГГ). Для лекарственных препаратов со сроком годности менее 12 месяцев дата производства указывается в формате ДД.ММ.ГГГГ или ДД/ММ/ГГГГ (день, месяц, календарный год).".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нанесении даты истечения срока годности лекарственного препарата (ветеринарного препарата) на упаковке указываются месяц и календарный год в формате, указанном в абзаце втором пункта 6 настоящих Требований. При этом при указании месяца под датой истечения срока годности подразумевается последнее число указанного месяца. Дата истечения срока годности указывается в формате "месяц, календарный год" (например, ММ ГГГГ, ММ.ГГГГ, ММ/ГГГГ, ММ_ГГГГ, ММ ГГ, ММ.ГГ, ММ/ГГ, ММ_ГГ). В отношении лекарственных препаратов со сроком годности менее 12 месяцев при указании даты истечения срока годности указывается день (если применимо), месяц, календарный год.";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"или разбавления раствора (суспензии)" заменить словами "суспензии или разведения раствора".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"(ветеринарных препаратов)" исключить.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подпункта "ж"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на упаковку наносятся другие надписи и символы предупредительного характера (если данная информация обоснована соответствующими документами регистрационного досье), а также указываются специальные меры предосторожности при уничтожении неиспользованных лекарственных препаратов или их отходов;";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подпунктами "з" и "и"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 "Препарат содержит ароматизатор…", или "С ароматом…", или "Со вкусом…" (для лекарственных препаратов, содержащих в составе ароматизатор, обусловливающий наличие вкуса и (или) аромата);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информация, позволяющая идентифицировать пациента (например, фамилия, имя, отчество (при наличии), дата рождения), и указание "Только для аутологичного применения" (для высокотехнологичных лекарственных препаратов для аутологичного применения). Допустимо нанесение этой информации на первичную упаковку при отсутствии вторичной упаковки.".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Подпункт "г"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 дата истечения срока годности в соответствии с подпунктом "и" пункта 5, абзацем вторым пункта 6 и подпунктом "л" пункта 8 настоящих Требований;".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Предложение третье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"без указания слов "годен до...", "годен…", "до…".".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маркировке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лекарственных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вспомогательных веществ, указываемых на вторичной упаковке лекарственных препаратов (ветеринарных препаратов) для приема внутрь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вспомогательного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Азокрасители: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 (кармуазин)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блестящий BN, черный PN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понсо 4R, кошенилевый красный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закат FCF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лекарственных препаратов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(декстроза)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(глицерин)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Изомальт (изомальтит, изомальтитол)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Калийсодержащие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мг/доза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Касторовые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полиэтоксилированные (макрогола глицерилрицинолеат, макрогола гидроксистеарат)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бензиловый спирт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бензойная и бензоаты: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бензоат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бензойная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Е212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Ксилитол (ксилит)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 (лактит)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(каучук натуральный)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Мальтитол (мальтит)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мальтитол жидкий (гидрогенизированный сироп глюкозы)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 (маннит)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Натрийсодержащие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Парагидроксибензоаты и их эфиры: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метилгидроксибензоат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метилгидроксибензоат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пропилгидроксибензоат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пропилгидроксибензоат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этилгидроксибензоат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 и его эфиры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мг/кг/сут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1мг/кг/сут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крахмал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инвертный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 (сорбит)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Сульфиты, включая метабисульфиты: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бисульфит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метабисульфит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бисульфит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метабисульфит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(спирт этиловый)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Процентное содержание (об/об) в жидких лекарственных формах.".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