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0473" w14:textId="2bd0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развитию свиноводства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13 мая 2025 года № 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результаты анализа развития рынка свинины в государствах – членах Евразийского экономического союза (далее соответственно – государства-члены, Союз) в 2019 – 2023 годах,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устойчивого функционирования отрасли свиноводства в государствах-членах, повышения конкурентоспособности производства свинины, смягчения негативных последствий от перенасыщения внутреннего рынка путем стимулирования роста экспорта в третьи страны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Союза при развитии свиноводства принимать во внимание возможность реализации следующих мер: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материально-технической базы для повышения эффективности ведения селекционно-племенной работы с породами, типами и гибридами свиней;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учета продуктивности свиней;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современных технологий селекции (в том числе геномной) свиней;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инновационного программного обеспечения для управления стадом свиней;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 использованием средств интегрированной информационной системы Союза базы данных о племенных животных и селекционных достижениях в области племенного животноводства, в том числе свиноводства;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современных ресурсосберегающих технологий содержания свиней, содействие обеспечению структурной и технологической модернизации производства;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синхронизация ветеринарных мероприятий, направленных на профилактику и предотвращение карантинных и особо опасных болезней свиней;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современных методов управления системой обеспечения эпизоотического благополучия свинокомплексов;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кооперация производителей свинины в рамках Союза в целях повышения эффективности использования научно-технического и инновационного потенциала (инновационных технологий и разработок) в области свиноводства для организации конкурентоспособного производства свинины и обеспечения ее продвижения на рынки третьих стран.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