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0999" w14:textId="e900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совместной деятельности по исследованию и использованию космического пространства</w:t>
      </w:r>
    </w:p>
    <w:p>
      <w:pPr>
        <w:spacing w:after="0"/>
        <w:ind w:left="0"/>
        <w:jc w:val="both"/>
      </w:pPr>
      <w:r>
        <w:rPr>
          <w:rFonts w:ascii="Times New Roman"/>
          <w:b w:val="false"/>
          <w:i w:val="false"/>
          <w:color w:val="000000"/>
          <w:sz w:val="28"/>
        </w:rPr>
        <w:t>Содружество Независимых Государств Соглашение от 30 декабря 1991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Государства - участники настоящего Соглашения,
</w:t>
      </w:r>
      <w:r>
        <w:br/>
      </w:r>
      <w:r>
        <w:rPr>
          <w:rFonts w:ascii="Times New Roman"/>
          <w:b w:val="false"/>
          <w:i w:val="false"/>
          <w:color w:val="000000"/>
          <w:sz w:val="28"/>
        </w:rPr>
        <w:t>
          отмечая большое значение космической науки и техники для развития 
государств - участников Содружества,
</w:t>
      </w:r>
      <w:r>
        <w:br/>
      </w:r>
      <w:r>
        <w:rPr>
          <w:rFonts w:ascii="Times New Roman"/>
          <w:b w:val="false"/>
          <w:i w:val="false"/>
          <w:color w:val="000000"/>
          <w:sz w:val="28"/>
        </w:rPr>
        <w:t>
          признавая необходимость объединения усилий для эффективного 
исследования и использования космического пространства в интересах 
народного хозяйства и науки, а также обороноспособности и обеспечения 
коллективной безопасности государств - участников Содружества,
</w:t>
      </w:r>
      <w:r>
        <w:br/>
      </w:r>
      <w:r>
        <w:rPr>
          <w:rFonts w:ascii="Times New Roman"/>
          <w:b w:val="false"/>
          <w:i w:val="false"/>
          <w:color w:val="000000"/>
          <w:sz w:val="28"/>
        </w:rPr>
        <w:t>
          подтверждая необходимость строгого соблюдения ранее принятых на себя 
СССР международных соглашений и обязательств в области исследования и 
использования космического пространства,
</w:t>
      </w:r>
      <w:r>
        <w:br/>
      </w:r>
      <w:r>
        <w:rPr>
          <w:rFonts w:ascii="Times New Roman"/>
          <w:b w:val="false"/>
          <w:i w:val="false"/>
          <w:color w:val="000000"/>
          <w:sz w:val="28"/>
        </w:rPr>
        <w:t>
          считая, что принятие Соглашения о совместной деятельности по 
исследованию и использованию космического пространства послужит интересам 
подписавших его государств,
</w:t>
      </w:r>
      <w:r>
        <w:br/>
      </w:r>
      <w:r>
        <w:rPr>
          <w:rFonts w:ascii="Times New Roman"/>
          <w:b w:val="false"/>
          <w:i w:val="false"/>
          <w:color w:val="000000"/>
          <w:sz w:val="28"/>
        </w:rPr>
        <w:t>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Совместная деятельность по исследованию и использованию космического 
пространства осуществляется государствами - участниками настоящего 
Соглашения на основе межгосударственных программ.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Реализацию межгосударственных программ исследования и использования 
космического пространства координирует Межгосударственный совет по космосу, 
формируемый из полномочных представителей государств - участников 
настоящего Соглашения. Положение о Совете утверждается решением глав 
правительств.
</w:t>
      </w:r>
      <w:r>
        <w:br/>
      </w:r>
      <w:r>
        <w:rPr>
          <w:rFonts w:ascii="Times New Roman"/>
          <w:b w:val="false"/>
          <w:i w:val="false"/>
          <w:color w:val="000000"/>
          <w:sz w:val="28"/>
        </w:rPr>
        <w:t>
          Государства - участники настоящего Соглашения могут иметь 
самостоятельные программы исследования и использования космического 
пространства.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Выполнение межгосударственных программ исследования и использования 
космического пространства в части космических средств военного и двойного 
(военного и гражданского) назначения обеспечивают Объединенные 
стратегические вооруженные силы.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Межгосударственные программы исследования и использования космического 
пространства финансируются за счет долевых вкладов государств - участников 
настоящего Соглашения и осуществляются на основе существующих и вновь 
создаваемых космических комплексов и объектов космической инфраструктуры 
(космодромы "Байконур" и "Плесецк", технические, стартовые, посадочные 
комплексы, районы падения отделяющихся фрагментов ракет-носителей, Центры 
управления полетом космических объектов, Центр подготовки космонавтов, 
командно-измерительные комплексы, пункты приема и обработки информации, 
арсеналы и другие объекты).
</w:t>
      </w:r>
      <w:r>
        <w:br/>
      </w:r>
      <w:r>
        <w:rPr>
          <w:rFonts w:ascii="Times New Roman"/>
          <w:b w:val="false"/>
          <w:i w:val="false"/>
          <w:color w:val="000000"/>
          <w:sz w:val="28"/>
        </w:rPr>
        <w:t>
          Использование указанной инфраструктуры для выполнения самостоятельных 
программ государств - участников настоящего Соглашения определяется 
отдельными Соглашениями заинтересованных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Затраты на эксплуатацию существующих и создание новых космических 
систем народнохозяйственного, научного и военного назначения, содержание 
уникальной испытательной базы, равно как и полученная прибыль от 
космических проектов и запусков космических аппаратов, осуществляемых на 
коммерческой основе, распределяются в соответствии с долевым участием 
государств - участников настоящего Соглашения.
</w:t>
      </w:r>
      <w:r>
        <w:br/>
      </w:r>
      <w:r>
        <w:rPr>
          <w:rFonts w:ascii="Times New Roman"/>
          <w:b w:val="false"/>
          <w:i w:val="false"/>
          <w:color w:val="000000"/>
          <w:sz w:val="28"/>
        </w:rPr>
        <w:t>
          Государства - участники настоящего Соглашения несут ответственность за 
свою деятельность по исследованию и использованию космического пространства 
на условиях и в порядке, определяемом специальным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Государства - участники настоящего Соглашения обязуются строить свою 
деятельность по исследованию и использованию космического пространства в 
соответствии с действующими международно-правовыми нормами и координировать 
свои усилия, направленные на решение международно-правовых проблем 
исследования и использования космического пространства.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Государства - участники настоящего Соглашения обязуются принять 
взаимосогласованные решения, определяющие порядок долевого участия в 
финансировании межгосударственных программ исследования и использования 
космического пространства, предоставления объектов, территорий, 
материально-энергетических ресурсов, возмещения ущерба, связанного с 
использованием космической техники, а также порядок расторжения настоящего 
Соглашения одним или всеми государствами-участниками.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Государства - участники настоящего Соглашения обязуются обеспечивать 
субъекты и объекты, привлекаемые к выполнению межгосударственных программ 
исследования и использования космического пространства, необходимыми 
материально-техническими ресурсами, предоставлять льготы при 
государственном регулировании и налогообложении, а также решать вопросы 
социальной поддержки и защиты.
</w:t>
      </w:r>
      <w:r>
        <w:br/>
      </w:r>
      <w:r>
        <w:rPr>
          <w:rFonts w:ascii="Times New Roman"/>
          <w:b w:val="false"/>
          <w:i w:val="false"/>
          <w:color w:val="000000"/>
          <w:sz w:val="28"/>
        </w:rPr>
        <w:t>
          Они обязуются при формировании государственных бюджетов начиная с 1992 
года предусматривать выделение необходимых средств для осуществления 
межгосударственных программ.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Государства - участники настоящего Соглашения обязуются вести целевую 
подготовку квалифицированных специалистов в системе высшего образования, 
научно-исследовательских институтах и в академиях наук для комплектования 
профессиональными кадрами объектов космической инфраструктуры.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Государства - участники настоящего Соглашения не принимают решений и 
не производят действий, приводящих к нарушению (затруднению) нормального 
функционирования размещенных на их территориях космических комплексов и 
объектов космической инфраструктуры.
</w:t>
      </w:r>
      <w:r>
        <w:br/>
      </w:r>
      <w:r>
        <w:rPr>
          <w:rFonts w:ascii="Times New Roman"/>
          <w:b w:val="false"/>
          <w:i w:val="false"/>
          <w:color w:val="000000"/>
          <w:sz w:val="28"/>
        </w:rPr>
        <w:t>
          Они обязуются сохранять и развивать имеющийся научно-технический и 
производственный потенциал по проектированию, созданию, испытаниям и 
отработке ракетно-космической техники в рамках принятых межгосударственных 
программ.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 согласия государств - участников к настоящему Соглашению могут 
</w:t>
      </w:r>
      <w:r>
        <w:rPr>
          <w:rFonts w:ascii="Times New Roman"/>
          <w:b w:val="false"/>
          <w:i w:val="false"/>
          <w:color w:val="000000"/>
          <w:sz w:val="28"/>
        </w:rPr>
        <w:t>
</w:t>
      </w:r>
    </w:p>
    <w:p>
      <w:pPr>
        <w:spacing w:after="0"/>
        <w:ind w:left="0"/>
        <w:jc w:val="left"/>
      </w:pPr>
      <w:r>
        <w:rPr>
          <w:rFonts w:ascii="Times New Roman"/>
          <w:b w:val="false"/>
          <w:i w:val="false"/>
          <w:color w:val="000000"/>
          <w:sz w:val="28"/>
        </w:rPr>
        <w:t>
присоединяться и другие государства.
                            СТАТЬЯ 12
     Соглашение вступает в действие с момента подписания.
     Совершено в городе Минске 30 декабря 1991 г. в одном подлинном 
экземпляре на государственных языках государств - участников настоящего 
Соглашения.
     Подлинный экземпляр хранится в архиве правительства Республики 
Беларусь, которое направит государствам - участникам настоящего Соглашения 
его заверенную копию.
   За Азербайджанскую       За Республику       За Республику
       Республику             Казахстан          Таджикистан
     За Республику          За Республику       За Туркменистан
        Армения               Кыргызстан           
     За Республику      За Российскую Федерацию   За Республику
       Беларусь                                   Узбекистан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