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1a20" w14:textId="1e21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принципах обеспечения вооруженных сил государств-участников вооружением, техникой, метериальными средствами, организации производственной деятельности ремонтных предприятий, научно-исследовательских и опытно-конструкторских работ</w:t>
      </w:r>
    </w:p>
    <w:p>
      <w:pPr>
        <w:spacing w:after="0"/>
        <w:ind w:left="0"/>
        <w:jc w:val="both"/>
      </w:pPr>
      <w:r>
        <w:rPr>
          <w:rFonts w:ascii="Times New Roman"/>
          <w:b w:val="false"/>
          <w:i w:val="false"/>
          <w:color w:val="000000"/>
          <w:sz w:val="28"/>
        </w:rPr>
        <w:t>Содружество Независимых Государств Соглашение от 14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 - участники Содружества Независимых Государств (далее - 
Содружество), руководствуясь стремлением поддерживать боевую готовность 
Стратегических сил Содружества и Вооруженных Сил государств Содружества на 
должном уровне, улучшать обеспечение войск необходимыми материальными 
средствами, создавать условия для работы имеющихся производственных 
мощностей, поддерживать научный потенциал,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Содействовать друг другу в решении вопросов материально-технического и 
тылового обеспечения войск государств - участников Содружества, поставках 
вооружения, техники и материальных средств, а также кооперированных связях 
производства продукции военного назначения, безусловного сохранения 
долговременных производственно-хозяйственных связей и прямых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Осуществлять на уровне правительств государств Содружества 
государственное регулирование поставок и разработок важнейших видов военной 
продукции. Контроль за заключением и выполнением договоров на взаимные 
поставки осуществлять через соответствующие органы управления государств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Ремонт и изготовление вооружения, техники, военно-технического 
имущества на предприятиях Вооруженных Сил государств Содружества 
производить в общих интересах по согласованным планам и ценам, на принципах 
взаиморасчетов и сохранения сложившихся производственных связей.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Обеспечение вооружением, техникой, а также снабжение 
военно-техническим имуществом, продукцией производственно-технического 
назначения и другими материальными средствами осуществлять на основании 
согласованных заказов, представляемых в соответствующие органы управления 
государств Содружества, на принципах взаиморасчетов по согласованным ценам.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Вооружение и техника, принадлежащая Стратегическим силам Содружества и 
Вооруженным Силам государств Содружества не может в одностороннем порядке 
переподчиняться, переназначаться, приватизироваться при ее нахождении за 
пределами государства в ремонтных предприятиях. Акты, принятые по данному 
вопросу в одностороннем порядке, аннулируются.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Обеспечить продолжение ранее начатых научно-исследовательских и 
опытно-конструкторских работ на основе долевого участия и 
заинтересованности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Осуществлять постоянный  взаимный обмен технической информацией
по находящимся в эксплуатации образцам вооружения и техники.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Военные представительства на предприятиях промышленности, 
расположенных на территории государств Содружества и осуществляющих 
разработку, изготовление, монтаж и поставку вооружения, военной техники и 
имущества, входят в состав Вооруженных Сил государства, на территории 
которого эти предприятия и организации находятся.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Межгосударственные перевозки войск и воинских грузов выполнять по 
специальным соглашениям между транспортными органами государств Содружества.
 Планирование и порядок обеспечения воинских перевозок и управление ими 
оговариваются между военно-транспортными органами Вооруженных Сил 
государств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Военнослужащие Вооруженных Сил государств Содружества при наличии 
показаний направляются на обследование и лечение в военно-лечебные 
учреждения государств Содружества бесплатно.
</w:t>
      </w:r>
      <w:r>
        <w:br/>
      </w:r>
      <w:r>
        <w:rPr>
          <w:rFonts w:ascii="Times New Roman"/>
          <w:b w:val="false"/>
          <w:i w:val="false"/>
          <w:color w:val="000000"/>
          <w:sz w:val="28"/>
        </w:rPr>
        <w:t>
          Обеспечение санаторно-курортным лечением и отдыхом военнослужащих 
государств Содружества, членов их семей, рабочих и служащих осуществляется 
на договорных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Конкретный порядок выполнения условий настоящего Соглашения по видам 
обеспечения оформить отдельными Соглашениями глав правительств или 
уполномоченных органов управления государств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вступает в силу с момента его подписания.
     Совершено в г. Минске 14 февраля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Азербайджанскую     За Республику     За Республику
   Республику             Армения           Беларусь
   За Республику     За Республику          За Туркменистан
   Кыргызстан        Молдова
   За Республику          За Украину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