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f3e4" w14:textId="212f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силах общего назначения на переходный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14 февраля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 -  участники  настоящего  Соглашения,  именуемые  в
дальнейшем "государства - участники",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взаимоприемлемого и организованного решения 
вопросов в области управления Силами общего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роль Сил общего назначения в деле обеспечения безопасности 
государств - участников,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Соглашением Совета глав государств - участников 
Содружества Независимых Государств о Вооруженных Силах и пограничных 
войсках от 30 декабря 1991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 - участники образуют объединенные Силы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Термин "Силы общего назначения" означает: объединения, соединения, 
части, учреждения, военно-учебные заведения, другие воинские формирования и 
военные объекты, не входящие в Стратегические силы Содружества Независимых 
Государств, а также собственные вооруженные силы государств - участников, 
оперативно подчиненные с их согласия Главному командованию Объединенных 
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воинских формирований, подлежащих включению в Силы общего 
назначения по каждому государству - участнику, их дислокация определяется 
отдельными протоколами.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собственными вооруженными силами государств - участников 
Содружества осуществляется министерствами обороны (комитетами по обороне) 
этих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Статус Сил общего назначения определяется отдельным соглашением между 
государствами - участниками с учетом их национального законодательства.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Материально-техническое и  финансовое  обеспечение  Сил  общего
назначения регулируется отдельными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государство - участник имеет право выйти из настоящего 
Соглашения, направив уведомления об этом другим государствам участникам не 
менее чем за 6 месяцев.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Соглашение вступает в силу с момента его подписания, а для Республики 
Беларусь - с момента ратификации Верховным Советом Республики Беларусь.
     Совершено в г. Минске 14 февраля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   За Республику       За Республику        За Туркменистан
   Армения             Кыргызстан
   За Республику       За Российскую        За Республику
   Беларусь            Федерацию            Узбекистан
   С установлением
   переходного пе-
   риода для Рес-
   публики Беларусь
   два года
   За Республику       За Республику
   Казахстан           Таджикистан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