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a6d5" w14:textId="28aa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о взаимодействии в области гидрометеорологии</w:t>
      </w:r>
    </w:p>
    <w:p>
      <w:pPr>
        <w:spacing w:after="0"/>
        <w:ind w:left="0"/>
        <w:jc w:val="both"/>
      </w:pPr>
      <w:r>
        <w:rPr>
          <w:rFonts w:ascii="Times New Roman"/>
          <w:b w:val="false"/>
          <w:i w:val="false"/>
          <w:color w:val="000000"/>
          <w:sz w:val="28"/>
        </w:rPr>
        <w:t>Соглашение, г. Москва, 8 февраля 1992 г.</w:t>
      </w:r>
    </w:p>
    <w:p>
      <w:pPr>
        <w:spacing w:after="0"/>
        <w:ind w:left="0"/>
        <w:jc w:val="both"/>
      </w:pPr>
      <w:r>
        <w:rPr>
          <w:rFonts w:ascii="Times New Roman"/>
          <w:b w:val="false"/>
          <w:i w:val="false"/>
          <w:color w:val="000000"/>
          <w:sz w:val="28"/>
        </w:rPr>
        <w:t>
</w:t>
      </w:r>
      <w:r>
        <w:rPr>
          <w:rFonts w:ascii="Times New Roman"/>
          <w:b w:val="false"/>
          <w:i w:val="false"/>
          <w:color w:val="000000"/>
          <w:sz w:val="28"/>
        </w:rPr>
        <w:t>
      Участники Соглашения, именуемые в дальнейшем Высокими Договаривающимися Сторонами,
</w:t>
      </w:r>
    </w:p>
    <w:p>
      <w:pPr>
        <w:spacing w:after="0"/>
        <w:ind w:left="0"/>
        <w:jc w:val="both"/>
      </w:pPr>
      <w:r>
        <w:rPr>
          <w:rFonts w:ascii="Times New Roman"/>
          <w:b w:val="false"/>
          <w:i w:val="false"/>
          <w:color w:val="000000"/>
          <w:sz w:val="28"/>
        </w:rPr>
        <w:t>
      признавая важность регулярного получения и использования гидрометеорологической информации для обеспечения безопасности населения, эффективного ведения народного хозяйства и обеспечения обороноспособности,
</w:t>
      </w:r>
    </w:p>
    <w:p>
      <w:pPr>
        <w:spacing w:after="0"/>
        <w:ind w:left="0"/>
        <w:jc w:val="both"/>
      </w:pPr>
      <w:r>
        <w:rPr>
          <w:rFonts w:ascii="Times New Roman"/>
          <w:b w:val="false"/>
          <w:i w:val="false"/>
          <w:color w:val="000000"/>
          <w:sz w:val="28"/>
        </w:rPr>
        <w:t>
      сознавая ответственность за обеспечение безопасных благоприятных условий проживания и своевременной защиты от стихийных бедствий,
</w:t>
      </w:r>
    </w:p>
    <w:p>
      <w:pPr>
        <w:spacing w:after="0"/>
        <w:ind w:left="0"/>
        <w:jc w:val="both"/>
      </w:pPr>
      <w:r>
        <w:rPr>
          <w:rFonts w:ascii="Times New Roman"/>
          <w:b w:val="false"/>
          <w:i w:val="false"/>
          <w:color w:val="000000"/>
          <w:sz w:val="28"/>
        </w:rPr>
        <w:t>
      отмечая, что развитие гидрометеорологических процессов динамично и не имеет государственных границ, а правильная интерпретация гидрометеорологических данных требует использования информации с больших территорий, не совпадающих с административным или иным делением,
</w:t>
      </w:r>
    </w:p>
    <w:p>
      <w:pPr>
        <w:spacing w:after="0"/>
        <w:ind w:left="0"/>
        <w:jc w:val="both"/>
      </w:pPr>
      <w:r>
        <w:rPr>
          <w:rFonts w:ascii="Times New Roman"/>
          <w:b w:val="false"/>
          <w:i w:val="false"/>
          <w:color w:val="000000"/>
          <w:sz w:val="28"/>
        </w:rPr>
        <w:t>
      сознавая необходимость проведения скоординированных фундаментальных и прикладных исследований, имеющих межгосударственное значение и интерес, стремясь к согласованным действиям в области обмена гидрометеорологической информацией,
</w:t>
      </w:r>
    </w:p>
    <w:p>
      <w:pPr>
        <w:spacing w:after="0"/>
        <w:ind w:left="0"/>
        <w:jc w:val="both"/>
      </w:pP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Высокие Договаривающиеся Стороны вырабатывают и проводят единую политику в области получения и использования гидрометеорологической информации, включая соблюдение согласованной методологии наблюдений и технологии сбора и распространения информации, с учетом выработанных ранее и заключенных бывшим Союзом ССР международных соглашений.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Высокие Договаривающиеся Стороны обязуются согласованно и скоординировано обеспечивать:
</w:t>
      </w:r>
    </w:p>
    <w:p>
      <w:pPr>
        <w:spacing w:after="0"/>
        <w:ind w:left="0"/>
        <w:jc w:val="both"/>
      </w:pPr>
      <w:r>
        <w:rPr>
          <w:rFonts w:ascii="Times New Roman"/>
          <w:b w:val="false"/>
          <w:i w:val="false"/>
          <w:color w:val="000000"/>
          <w:sz w:val="28"/>
        </w:rPr>
        <w:t>
      регулярный обмен гидрометеорологической информацией, в том числе при стихийных бедствиях;
</w:t>
      </w:r>
    </w:p>
    <w:p>
      <w:pPr>
        <w:spacing w:after="0"/>
        <w:ind w:left="0"/>
        <w:jc w:val="both"/>
      </w:pPr>
      <w:r>
        <w:rPr>
          <w:rFonts w:ascii="Times New Roman"/>
          <w:b w:val="false"/>
          <w:i w:val="false"/>
          <w:color w:val="000000"/>
          <w:sz w:val="28"/>
        </w:rPr>
        <w:t>
      согласованную методологию гидрометеорологических наблюдений;
</w:t>
      </w:r>
    </w:p>
    <w:p>
      <w:pPr>
        <w:spacing w:after="0"/>
        <w:ind w:left="0"/>
        <w:jc w:val="both"/>
      </w:pPr>
      <w:r>
        <w:rPr>
          <w:rFonts w:ascii="Times New Roman"/>
          <w:b w:val="false"/>
          <w:i w:val="false"/>
          <w:color w:val="000000"/>
          <w:sz w:val="28"/>
        </w:rPr>
        <w:t>
      согласованную технологию сбора и распространения гидрометеорологической информации;
</w:t>
      </w:r>
    </w:p>
    <w:p>
      <w:pPr>
        <w:spacing w:after="0"/>
        <w:ind w:left="0"/>
        <w:jc w:val="both"/>
      </w:pPr>
      <w:r>
        <w:rPr>
          <w:rFonts w:ascii="Times New Roman"/>
          <w:b w:val="false"/>
          <w:i w:val="false"/>
          <w:color w:val="000000"/>
          <w:sz w:val="28"/>
        </w:rPr>
        <w:t>
      научные исследования, представляющие общий интерес (разработка долгосрочных прогнозов погоды, методов активного воздействия на метеорологические процессы и др.), и исследований глобальных явлений (изменение климата, разрушение озонового слоя и т.п.);
</w:t>
      </w:r>
    </w:p>
    <w:p>
      <w:pPr>
        <w:spacing w:after="0"/>
        <w:ind w:left="0"/>
        <w:jc w:val="both"/>
      </w:pPr>
      <w:r>
        <w:rPr>
          <w:rFonts w:ascii="Times New Roman"/>
          <w:b w:val="false"/>
          <w:i w:val="false"/>
          <w:color w:val="000000"/>
          <w:sz w:val="28"/>
        </w:rPr>
        <w:t>
      организацию обеспечения Вооруженных Сил гидрометеорологической информацией;
</w:t>
      </w:r>
    </w:p>
    <w:p>
      <w:pPr>
        <w:spacing w:after="0"/>
        <w:ind w:left="0"/>
        <w:jc w:val="both"/>
      </w:pPr>
      <w:r>
        <w:rPr>
          <w:rFonts w:ascii="Times New Roman"/>
          <w:b w:val="false"/>
          <w:i w:val="false"/>
          <w:color w:val="000000"/>
          <w:sz w:val="28"/>
        </w:rPr>
        <w:t>
      совместную подготовку кадров в области гидрометеорологии;
</w:t>
      </w:r>
    </w:p>
    <w:p>
      <w:pPr>
        <w:spacing w:after="0"/>
        <w:ind w:left="0"/>
        <w:jc w:val="both"/>
      </w:pPr>
      <w:r>
        <w:rPr>
          <w:rFonts w:ascii="Times New Roman"/>
          <w:b w:val="false"/>
          <w:i w:val="false"/>
          <w:color w:val="000000"/>
          <w:sz w:val="28"/>
        </w:rPr>
        <w:t>
      выполнение международных обязательств и взаимодействие со Всемирной Метеорологической Организацией.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выполнения положений, предусмотренных в статье 2 настоящего Соглашения, Высокие Договаривающиеся Стороны согласились создать:
</w:t>
      </w:r>
    </w:p>
    <w:p>
      <w:pPr>
        <w:spacing w:after="0"/>
        <w:ind w:left="0"/>
        <w:jc w:val="both"/>
      </w:pPr>
      <w:r>
        <w:rPr>
          <w:rFonts w:ascii="Times New Roman"/>
          <w:b w:val="false"/>
          <w:i w:val="false"/>
          <w:color w:val="000000"/>
          <w:sz w:val="28"/>
        </w:rPr>
        <w:t>
      Межгосударственный совет по гидрометеорологии как координационный институт Содружества независимых государств, выполняющий функции по перечисленным в статье 2 направлениям деятельности;
</w:t>
      </w:r>
    </w:p>
    <w:p>
      <w:pPr>
        <w:spacing w:after="0"/>
        <w:ind w:left="0"/>
        <w:jc w:val="both"/>
      </w:pPr>
      <w:r>
        <w:rPr>
          <w:rFonts w:ascii="Times New Roman"/>
          <w:b w:val="false"/>
          <w:i w:val="false"/>
          <w:color w:val="000000"/>
          <w:sz w:val="28"/>
        </w:rPr>
        <w:t>
      Межгосударственный Совет по гидрометеорологии состоит из руководителей гидрометеорологических служб (комитетов, управлений) государств - участников Соглашения, действует на паритетной основе.
</w:t>
      </w:r>
    </w:p>
    <w:p>
      <w:pPr>
        <w:spacing w:after="0"/>
        <w:ind w:left="0"/>
        <w:jc w:val="both"/>
      </w:pPr>
      <w:r>
        <w:rPr>
          <w:rFonts w:ascii="Times New Roman"/>
          <w:b w:val="false"/>
          <w:i w:val="false"/>
          <w:color w:val="000000"/>
          <w:sz w:val="28"/>
        </w:rPr>
        <w:t>
      В качестве рабочего органа Межгосударственного совета по гидрометеорологии создать при нем Исполнительный комитет, действующий на постоянной основе.
</w:t>
      </w:r>
    </w:p>
    <w:p>
      <w:pPr>
        <w:spacing w:after="0"/>
        <w:ind w:left="0"/>
        <w:jc w:val="both"/>
      </w:pPr>
      <w:r>
        <w:rPr>
          <w:rFonts w:ascii="Times New Roman"/>
          <w:b w:val="false"/>
          <w:i w:val="false"/>
          <w:color w:val="000000"/>
          <w:sz w:val="28"/>
        </w:rPr>
        <w:t>
      Полномочия Межгосударственного Совета по гидрометеорологии и его Исполнительного комитета, порядок их финансирования и работы закрепляются 
</w:t>
      </w:r>
      <w:r>
        <w:rPr>
          <w:rFonts w:ascii="Times New Roman"/>
          <w:b w:val="false"/>
          <w:i w:val="false"/>
          <w:color w:val="000000"/>
          <w:sz w:val="28"/>
        </w:rPr>
        <w:t xml:space="preserve"> Протоколом </w:t>
      </w:r>
      <w:r>
        <w:rPr>
          <w:rFonts w:ascii="Times New Roman"/>
          <w:b w:val="false"/>
          <w:i w:val="false"/>
          <w:color w:val="000000"/>
          <w:sz w:val="28"/>
        </w:rPr>
        <w:t>
, являющимся неотъемлемой частью Соглашения.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Протокол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Совета глав правительств Содружества Независимых Государств от 9.10.1997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Участие в данном Соглашении не затрагивает прав и обязательств Высоких Договаривающихся Сторон по ранее заключенным договорам, а также по договорам, которые могут быть заключены в будущем в развитие принципов гидрометеорологического обеспечения, на которых основано настоящее Соглашение.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Высокие Договаривающиеся Стороны совместно вырабатывают порядок, правила и процедуры, касающиеся ответственности за нарушение положений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момента подписания уполномоченными Высоких Договаривающихся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к нему любого другого государства, заинтересованного в достижении целей и задач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любое время по истечении пяти лет со дня вступления в силу настоящего Соглашения любая Высокая Договаривающаяся Сторона может отказаться от участия в настоящем Соглашении путем письменного уведомления депозитария. Выход приобретает силу для данной Договаривающейся Стороны 31 декабря года, следующего за годом, когда депозитарий был уведомлен о выходе.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г. Москве 8 февраля 1992 года в одном экземпляре на азербайджанском, армянском, белорусском, казахском, кыргызском, молдавском, русском, таджикском, туркменском, узбекском и украинском языках. Все тексты имеют одинаковую силу, подлинный экземпляр хранится в архиве Правительства Республики Беларусь, которое направит государствам - участникам его настоящего Соглашения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Российской Федерации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Республики Таджикистан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Замечание Туркменистана: из статьи 3 исключить предложение о создании рабочего органа Межгосударственного совета - Исполнительного комитета на постоянной основе.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о полномочиях, порядке работы и финансирования Межгосударственного совета по гидрометеорологии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 - участников Соглашения о взаимодействии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области гидрометеорологии государств - 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СНГ от 8 февраля 1992 г. и Исполнительного комитета Совета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(Минск, 9 апреля 1992 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(текст неофициальный)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Протокол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Совета глав правительств Содружества Независимых Государств от 9.10.1997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разработан в соответствии со 
</w:t>
      </w:r>
      <w:r>
        <w:rPr>
          <w:rFonts w:ascii="Times New Roman"/>
          <w:b w:val="false"/>
          <w:i w:val="false"/>
          <w:color w:val="000000"/>
          <w:sz w:val="28"/>
        </w:rPr>
        <w:t xml:space="preserve"> статьей 3 </w:t>
      </w:r>
      <w:r>
        <w:rPr>
          <w:rFonts w:ascii="Times New Roman"/>
          <w:b w:val="false"/>
          <w:i w:val="false"/>
          <w:color w:val="000000"/>
          <w:sz w:val="28"/>
        </w:rPr>
        <w:t>
  Соглашения о взаимодействии в области гидрометеорологии государств - членов СНГ от 8 февраля 1992 г. (в дальнейшем именуется - Соглашение) и является его неотъемлемой частью.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 определяет основные руководящие положения, регламентирующие порядок проведения работ в рамках Соглашения, включая: состав, функции и порядок работы Межгосударственного совета по гидрометеорологии государств - участников Соглашения      (в дальнейшем именуется - Совет), права и обязанности его членов, задачи и функции Исполнительного комитета Совета, действующего на постоянной основе, и место его нахождения (штаб-квартира); условия финансирования работ в рамках Соглашения; порядок, правила и процедуры, касающиеся ответственности за нарушение положений, предусмотренных в статье 5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Совет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является координационным институтом государств - участников Соглашения. Совет состоит из руководителей гидрометеорологических служб государств - участников Соглашения, действующих на паритетной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функции Совета входит:
</w:t>
      </w:r>
      <w:r>
        <w:br/>
      </w:r>
      <w:r>
        <w:rPr>
          <w:rFonts w:ascii="Times New Roman"/>
          <w:b w:val="false"/>
          <w:i w:val="false"/>
          <w:color w:val="000000"/>
          <w:sz w:val="28"/>
        </w:rPr>
        <w:t>
      обеспечение выполнения обязательств, предусмотренных статьей 2 Соглашения;
</w:t>
      </w:r>
      <w:r>
        <w:br/>
      </w:r>
      <w:r>
        <w:rPr>
          <w:rFonts w:ascii="Times New Roman"/>
          <w:b w:val="false"/>
          <w:i w:val="false"/>
          <w:color w:val="000000"/>
          <w:sz w:val="28"/>
        </w:rPr>
        <w:t>
      подготовка предложений по вопросам гидрометеорологии для рассмотрения Советом глав правительств СНГ и принятия по ним соответствующих решений;
</w:t>
      </w:r>
      <w:r>
        <w:br/>
      </w:r>
      <w:r>
        <w:rPr>
          <w:rFonts w:ascii="Times New Roman"/>
          <w:b w:val="false"/>
          <w:i w:val="false"/>
          <w:color w:val="000000"/>
          <w:sz w:val="28"/>
        </w:rPr>
        <w:t>
      содействие укреплению и развитию в рамках Соглашения деятельности в области гидрометеорологии и других смежных областях, входящих в компетенцию гидрометеорологических служб Сторон Соглашения;
</w:t>
      </w:r>
      <w:r>
        <w:br/>
      </w:r>
      <w:r>
        <w:rPr>
          <w:rFonts w:ascii="Times New Roman"/>
          <w:b w:val="false"/>
          <w:i w:val="false"/>
          <w:color w:val="000000"/>
          <w:sz w:val="28"/>
        </w:rPr>
        <w:t>
      взаимодействие по вопросам, входящим в его компетенцию, с межгосударственными структурами и международными организациями;
</w:t>
      </w:r>
      <w:r>
        <w:br/>
      </w:r>
      <w:r>
        <w:rPr>
          <w:rFonts w:ascii="Times New Roman"/>
          <w:b w:val="false"/>
          <w:i w:val="false"/>
          <w:color w:val="000000"/>
          <w:sz w:val="28"/>
        </w:rPr>
        <w:t>
      определение приоритетных направлений сотрудничества;
</w:t>
      </w:r>
      <w:r>
        <w:br/>
      </w:r>
      <w:r>
        <w:rPr>
          <w:rFonts w:ascii="Times New Roman"/>
          <w:b w:val="false"/>
          <w:i w:val="false"/>
          <w:color w:val="000000"/>
          <w:sz w:val="28"/>
        </w:rPr>
        <w:t>
      разработка рекомендаций и принятие решений по вопросам сотрудничества в рамках Соглашения и контроль за их выполнением, а также контроль за выполнением обязательств Сторон;
</w:t>
      </w:r>
      <w:r>
        <w:br/>
      </w:r>
      <w:r>
        <w:rPr>
          <w:rFonts w:ascii="Times New Roman"/>
          <w:b w:val="false"/>
          <w:i w:val="false"/>
          <w:color w:val="000000"/>
          <w:sz w:val="28"/>
        </w:rPr>
        <w:t>
      учреждение рабочих органов Совета (в том числе Исполнительного комитета, рабочих групп), определение правил процедуры и механизма их работы;
</w:t>
      </w:r>
      <w:r>
        <w:br/>
      </w:r>
      <w:r>
        <w:rPr>
          <w:rFonts w:ascii="Times New Roman"/>
          <w:b w:val="false"/>
          <w:i w:val="false"/>
          <w:color w:val="000000"/>
          <w:sz w:val="28"/>
        </w:rPr>
        <w:t>
      определение места нахождения, утверждение штата и структуры Исполнительного комитета Совета;
</w:t>
      </w:r>
      <w:r>
        <w:br/>
      </w:r>
      <w:r>
        <w:rPr>
          <w:rFonts w:ascii="Times New Roman"/>
          <w:b w:val="false"/>
          <w:i w:val="false"/>
          <w:color w:val="000000"/>
          <w:sz w:val="28"/>
        </w:rPr>
        <w:t>
      назначение его руководителей, а также руководителей рабочих групп;
</w:t>
      </w:r>
      <w:r>
        <w:br/>
      </w:r>
      <w:r>
        <w:rPr>
          <w:rFonts w:ascii="Times New Roman"/>
          <w:b w:val="false"/>
          <w:i w:val="false"/>
          <w:color w:val="000000"/>
          <w:sz w:val="28"/>
        </w:rPr>
        <w:t>
      определение источников финансирования и разработка финансового устава Исполнительного комитета Совета, утверждение его бюджета;
</w:t>
      </w:r>
      <w:r>
        <w:br/>
      </w:r>
      <w:r>
        <w:rPr>
          <w:rFonts w:ascii="Times New Roman"/>
          <w:b w:val="false"/>
          <w:i w:val="false"/>
          <w:color w:val="000000"/>
          <w:sz w:val="28"/>
        </w:rPr>
        <w:t>
      анализ и контроль деятельности Исполнительного комитета;
</w:t>
      </w:r>
      <w:r>
        <w:br/>
      </w:r>
      <w:r>
        <w:rPr>
          <w:rFonts w:ascii="Times New Roman"/>
          <w:b w:val="false"/>
          <w:i w:val="false"/>
          <w:color w:val="000000"/>
          <w:sz w:val="28"/>
        </w:rPr>
        <w:t>
      уточнение и дополнение функций, задач и регламента Исполнительного комитета.
</w:t>
      </w:r>
      <w:r>
        <w:br/>
      </w:r>
      <w:r>
        <w:rPr>
          <w:rFonts w:ascii="Times New Roman"/>
          <w:b w:val="false"/>
          <w:i w:val="false"/>
          <w:color w:val="000000"/>
          <w:sz w:val="28"/>
        </w:rPr>
        <w:t>
      Решения, принимаемые Советом, являются обязательными для выполнения всеми Сторонами Соглашения, если не оговорено иное.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работы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Совет проводит свои заседания (сессии) два раза в год поочередно в каждом из государств - участников Соглашения. Внеочередные сессии Совета могут проводиться по предложению любой из Сторон Соглашения после консультаций со всеми его участниками, если за него выскажется простое большинство членов Совета. Для кворума сессий Совета необходимо присутствие двух третей его членов. Член Совета в случае невозможности личного участия в сессии вправе делегировать свои полномочия на период сессии другому представителю своей гидрометеорологической службы. Продолжительность сессий Совета устанавливается самим Советом.
</w:t>
      </w:r>
      <w:r>
        <w:br/>
      </w:r>
      <w:r>
        <w:rPr>
          <w:rFonts w:ascii="Times New Roman"/>
          <w:b w:val="false"/>
          <w:i w:val="false"/>
          <w:color w:val="000000"/>
          <w:sz w:val="28"/>
        </w:rPr>
        <w:t>
      Решения Совета принимаются на основе консенсуса, за исключением вопросов, предусмотренных статьей 10. На время сессий Совет может образовывать редакционную комиссию и другие временные рабочие органы для более детального изучения соответствующих вопросов.
</w:t>
      </w:r>
      <w:r>
        <w:br/>
      </w:r>
      <w:r>
        <w:rPr>
          <w:rFonts w:ascii="Times New Roman"/>
          <w:b w:val="false"/>
          <w:i w:val="false"/>
          <w:color w:val="000000"/>
          <w:sz w:val="28"/>
        </w:rPr>
        <w:t>
      Рабочим языком Совета и его рабочих органов является русский. Сессии Совета и его рабочих органов являются открытыми, если только Совет не примет иного решения. В соответствии с положениями Соглашения и настоящего Протокола и в целях обеспечения возможно более широкого представительства на сессии Совета и его рабочих органов могут приглашаться в качестве наблюдателей с правом совещательного голоса представители гидрометеорологических служб других заинтересованных государств и международных организаций.
</w:t>
      </w:r>
      <w:r>
        <w:br/>
      </w:r>
      <w:r>
        <w:rPr>
          <w:rFonts w:ascii="Times New Roman"/>
          <w:b w:val="false"/>
          <w:i w:val="false"/>
          <w:color w:val="000000"/>
          <w:sz w:val="28"/>
        </w:rPr>
        <w:t>
      На сессиях Совета и его рабочих органов принимается заключительный отчет, содержащий краткое изложение обсуждавшихся вопросов, решения и резолюции, принятые по ним; отчет рассылается всем членам Совета и участникам сессий. На каждой сессии Совета избираются на ротационной основе председатель сессии и его заместитель.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Права и обязанности членов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Члены Совета имеют одинаковые права, каждый из них обладает одним голосом. Член Совета имеет право ставить на обсуждение любые вопросы в пределах компетенции Совета, добиваться принятия по ним решений, получать необходимую информацию о выполнении Исполнительным комитетом и членами Совета решений, принимаемых Советом. Член Совета обязан действовать в соответствии с интересами Соглашения и настоящего Протокола, обеспечивать выполнение решений, принимаемых Советом, и своевременно информировать Исполнительный комитет о выполнении этих решений. Каждое государство участник Соглашения может направить в рабочие органы Совета своих представителей на правах членов этих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Исполнительный комитет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комитет является рабочим органом Совета, действующим на постоянной основе. Штаб-квартира Исполнительного комитета находится в г.Минске. Структура Исполнительного комитета и его состав утверждаются Советом, исходя из его функций. Исполнительный комитет возглавляется Председателем, назначаемым Советом. Исполнительный комитет является юридическим лицом, имеет свой расчетный счет в банке, печать, бланк.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Задачи и функции Исполнительного комитета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Исполнительный комитет:
</w:t>
      </w:r>
      <w:r>
        <w:br/>
      </w:r>
      <w:r>
        <w:rPr>
          <w:rFonts w:ascii="Times New Roman"/>
          <w:b w:val="false"/>
          <w:i w:val="false"/>
          <w:color w:val="000000"/>
          <w:sz w:val="28"/>
        </w:rPr>
        <w:t>
      осуществляет организационное, документальное и информационное обеспечение деятельности Совета;
</w:t>
      </w:r>
      <w:r>
        <w:br/>
      </w:r>
      <w:r>
        <w:rPr>
          <w:rFonts w:ascii="Times New Roman"/>
          <w:b w:val="false"/>
          <w:i w:val="false"/>
          <w:color w:val="000000"/>
          <w:sz w:val="28"/>
        </w:rPr>
        <w:t>
      организует и обеспечивает секретарское обслуживание сессий Совета и его рабочих органов в соответствии с условиями Соглашения   и настоящего Протокола;
</w:t>
      </w:r>
      <w:r>
        <w:br/>
      </w:r>
      <w:r>
        <w:rPr>
          <w:rFonts w:ascii="Times New Roman"/>
          <w:b w:val="false"/>
          <w:i w:val="false"/>
          <w:color w:val="000000"/>
          <w:sz w:val="28"/>
        </w:rPr>
        <w:t>
      ведет контроль и регистрацию сведений, отражающих степень выполнения решений, принятых Советом;
</w:t>
      </w:r>
      <w:r>
        <w:br/>
      </w:r>
      <w:r>
        <w:rPr>
          <w:rFonts w:ascii="Times New Roman"/>
          <w:b w:val="false"/>
          <w:i w:val="false"/>
          <w:color w:val="000000"/>
          <w:sz w:val="28"/>
        </w:rPr>
        <w:t>
      осуществляет организацию изучения научно-технических вопросов в соответствии с решениями Совета;
</w:t>
      </w:r>
      <w:r>
        <w:br/>
      </w:r>
      <w:r>
        <w:rPr>
          <w:rFonts w:ascii="Times New Roman"/>
          <w:b w:val="false"/>
          <w:i w:val="false"/>
          <w:color w:val="000000"/>
          <w:sz w:val="28"/>
        </w:rPr>
        <w:t>
      подготавливает и организовывает издание и рассылку утвержденных Советом публикаций;
</w:t>
      </w:r>
      <w:r>
        <w:br/>
      </w:r>
      <w:r>
        <w:rPr>
          <w:rFonts w:ascii="Times New Roman"/>
          <w:b w:val="false"/>
          <w:i w:val="false"/>
          <w:color w:val="000000"/>
          <w:sz w:val="28"/>
        </w:rPr>
        <w:t>
      обеспечивает разработку предварительных повесток дня Совета и его рабочих органов и пояснительных записок к ним с кратким изложением проблем, подлежащих обсуждению;
</w:t>
      </w:r>
      <w:r>
        <w:br/>
      </w:r>
      <w:r>
        <w:rPr>
          <w:rFonts w:ascii="Times New Roman"/>
          <w:b w:val="false"/>
          <w:i w:val="false"/>
          <w:color w:val="000000"/>
          <w:sz w:val="28"/>
        </w:rPr>
        <w:t>
      готовит рабочие документы к сессиям Совета и его рабочих органов;
</w:t>
      </w:r>
      <w:r>
        <w:br/>
      </w:r>
      <w:r>
        <w:rPr>
          <w:rFonts w:ascii="Times New Roman"/>
          <w:b w:val="false"/>
          <w:i w:val="false"/>
          <w:color w:val="000000"/>
          <w:sz w:val="28"/>
        </w:rPr>
        <w:t>
      обеспечивает информационное обслуживание Совета по вопросам деятельности аналогичных межгосударственных структур государств - членов СНГ и международных организаций, в пределах своей компетенции взаимодействует с координационными и рабочими группами СНГ и другими международными структурами, координирует деятельность рабочих групп, оказывает им необходимую помощь;
</w:t>
      </w:r>
      <w:r>
        <w:br/>
      </w:r>
      <w:r>
        <w:rPr>
          <w:rFonts w:ascii="Times New Roman"/>
          <w:b w:val="false"/>
          <w:i w:val="false"/>
          <w:color w:val="000000"/>
          <w:sz w:val="28"/>
        </w:rPr>
        <w:t>
      Председатель в своей работе руководствуется положениями Соглашения, настоящего Протокола и указаниями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Условия финансирования работ в рамках Соглашения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Все виды работ, осуществляемых в рамках Соглашения, финансируются Договаривающимися Сторонами за счет своих гидрометеорологических служб. При этом каждая Сторона несет все виды расходов на своей территории, за исключением финансирования совместных программ и работ, которое осуществляется на условиях дополнительных договоренностей. Финансирование участия представителей Сторон в деятельности Совета и сессий его рабочих органов, а также в работе Исполнительного комитета осуществляется командирующей Стороной.
</w:t>
      </w:r>
      <w:r>
        <w:br/>
      </w:r>
      <w:r>
        <w:rPr>
          <w:rFonts w:ascii="Times New Roman"/>
          <w:b w:val="false"/>
          <w:i w:val="false"/>
          <w:color w:val="000000"/>
          <w:sz w:val="28"/>
        </w:rPr>
        <w:t>
      Финансирование организационно-технических мероприятий по проведению сессий Совета и его рабочих органов, если они проводятся не в штаб-квартире Исполнительного комитета, осуществляется принимающей Стороной.
</w:t>
      </w:r>
      <w:r>
        <w:br/>
      </w:r>
      <w:r>
        <w:rPr>
          <w:rFonts w:ascii="Times New Roman"/>
          <w:b w:val="false"/>
          <w:i w:val="false"/>
          <w:color w:val="000000"/>
          <w:sz w:val="28"/>
        </w:rPr>
        <w:t>
      Финансирование деятельности Исполнительного комитета, включая оплату помещений, штата и другие расходы, осуществляется за счет взносов каждой из Сторон Соглашения, исходя из бюджета Исполнительного комитета, утверждаемого ежегодно Советом.
</w:t>
      </w:r>
      <w:r>
        <w:br/>
      </w:r>
      <w:r>
        <w:rPr>
          <w:rFonts w:ascii="Times New Roman"/>
          <w:b w:val="false"/>
          <w:i w:val="false"/>
          <w:color w:val="000000"/>
          <w:sz w:val="28"/>
        </w:rPr>
        <w:t>
      Шкала взносов и финансовый устав Исполнительного комитета принимаются Советом.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правила и процедуры, касающиеся ответственности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нарушение положений, предусмотренных Соглашением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Если какая-либо из Сторон Соглашения не выполняет обязательства, предусмотренные в Соглашении и настоящем Протоколе, Совет может принять решение временно лишить эту Сторону ее прав и преимуществ как участника Соглашения и члена Совета до тех пор, пока не будут выполнены финансовые и другие обязательства.
</w:t>
      </w:r>
      <w:r>
        <w:br/>
      </w:r>
      <w:r>
        <w:rPr>
          <w:rFonts w:ascii="Times New Roman"/>
          <w:b w:val="false"/>
          <w:i w:val="false"/>
          <w:color w:val="000000"/>
          <w:sz w:val="28"/>
        </w:rPr>
        <w:t>
      Вопрос о временном лишении прав может быть поставлен любым членом Совета и рассмотрен Советом, если та или иная Сторона не выполняет своих обязательств.
</w:t>
      </w:r>
      <w:r>
        <w:br/>
      </w:r>
      <w:r>
        <w:rPr>
          <w:rFonts w:ascii="Times New Roman"/>
          <w:b w:val="false"/>
          <w:i w:val="false"/>
          <w:color w:val="000000"/>
          <w:sz w:val="28"/>
        </w:rPr>
        <w:t>
      Решение Совета по данному вопросу принимается двумя третями голосов Сторон Соглашения.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Совершено в городе Минске 9 апреля 1992 года в единственном экземпляре на русском языке. Подлинный экземпляр сдается на хранение Правительству Республики Беларусь, которое направит государствам участникам Соглашения заверенные копии настоящего Протокола.
</w:t>
      </w:r>
    </w:p>
    <w:p>
      <w:pPr>
        <w:spacing w:after="0"/>
        <w:ind w:left="0"/>
        <w:jc w:val="both"/>
      </w:pPr>
      <w:r>
        <w:rPr>
          <w:rFonts w:ascii="Times New Roman"/>
          <w:b w:val="false"/>
          <w:i w:val="false"/>
          <w:color w:val="000000"/>
          <w:sz w:val="28"/>
        </w:rPr>
        <w:t>
      (Подписи)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По поручению Правительств государств СНГ данный Протокол подписали их полномочные представители на официальной встрече Сторон Соглашения, состоявшейся 9 апреля 1992 года в Минске, Республика Беларусь. Протокол не подписали Азербайджанская Республика, Туркменистан и Украина.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