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241e" w14:textId="8e82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по вопросу правопреемства в отношении
договоров бывшего Союза ССР, представляющих взаимный интерес от 6 июля
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Москва, 6 июля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придавая большое значение гармоничному развитию отношений между государствами участниками Содружества,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роль международных договоров бывшего Союза ССР в деле стабилизации и дальнейшего развития отношений с другими государствами,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определить общий подход к решению вопроса о правопреемстве в отношении договоров бывшего Союза ССР, представляющих взаимный интерес,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по следующим вопросам: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Практически все многосторонние международные договоры бывшего Союза ССР представляют общий интерес для государств - участников Содружества. Вместе с тем эти договоры не требуют каких-либо совместных решений или действий государств - участников Содружества. Вопрос об участии в этих договорах решается в соответствии с принципами и нормами международного права каждым государством - участником Содружества самостоятельно, в зависимости от специфики каждого конкретного случая, характера и содержания того или иного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Имеется ряд двусторонних международных договоров бывшего Союза ССР, затрагивающих интересы двух и более (но не всех) государств участников Содружества. Эти договоры требуют принятия решений или действий со стороны тех государств - участников Содружества, к которым эти договоры применимы. Принятый в международно-правовой практике метод переговоров и поисков взаимоприемлемых решений должен быть положен в основу при проведении этой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Ряд двусторонних договоров затрагивает интересы всех государств участников Содружества. К ним, например, относятся договоры о границах и их режиме. Такие договоры в соответствии с международным правом должны оставаться в силе, и участвовать в них могут лишь те государства участники Содружества, которые имеют сопредельную границу со странами, не являющимися членами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важно, чтобы соответствующие государства - участники Содружества подтвердили свое участие в указанных договорах.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возникновении каких-либо вопросов, связанных с правопреемством в отношении договоров бывшего Союза ССР, будут проводиться консультации между заинтересованными государствами. Проведение таких консультаций или какие-либо другие действия не должны ставить под вопрос возможность каждого из заинтересованных государств участников Содружества самостоятельно принимать решения о своем участии в тех или иных договорах при условии, что эти решения будут соответствовать общепризнанным принципам и нормам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6 июля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Азербайджанскую Республику      За Российскую Федерацию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Армения              За Республику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Беларусь             За Туркменистан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Казахстан            За Республику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Кыргызскую Республику           За Украину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                                                             С учетом решения от 20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1992 года, принятого в г. Киеве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Республику Молдова              по вопросу, касающемуся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правопреемства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