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efccc" w14:textId="64efc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Соглашение о Межправительственной фельдъегерской связи</w:t>
      </w:r>
    </w:p>
    <w:p>
      <w:pPr>
        <w:spacing w:after="0"/>
        <w:ind w:left="0"/>
        <w:jc w:val="both"/>
      </w:pPr>
      <w:r>
        <w:rPr>
          <w:rFonts w:ascii="Times New Roman"/>
          <w:b w:val="false"/>
          <w:i w:val="false"/>
          <w:color w:val="000000"/>
          <w:sz w:val="28"/>
        </w:rPr>
        <w:t>Соглашение, г. Минск, 22 января 1993 года</w:t>
      </w:r>
    </w:p>
    <w:p>
      <w:pPr>
        <w:spacing w:after="0"/>
        <w:ind w:left="0"/>
        <w:jc w:val="left"/>
      </w:pPr>
      <w:bookmarkStart w:name="z1" w:id="0"/>
      <w:r>
        <w:rPr>
          <w:rFonts w:ascii="Times New Roman"/>
          <w:b/>
          <w:i w:val="false"/>
          <w:color w:val="000000"/>
        </w:rPr>
        <w:t xml:space="preserve"> 
СОГЛАШЕНИЕ</w:t>
      </w:r>
      <w:r>
        <w:br/>
      </w:r>
      <w:r>
        <w:rPr>
          <w:rFonts w:ascii="Times New Roman"/>
          <w:b/>
          <w:i w:val="false"/>
          <w:color w:val="000000"/>
        </w:rPr>
        <w:t>
о Межправительственной фельдъегерской связи</w:t>
      </w:r>
    </w:p>
    <w:bookmarkEnd w:id="0"/>
    <w:p>
      <w:pPr>
        <w:spacing w:after="0"/>
        <w:ind w:left="0"/>
        <w:jc w:val="both"/>
      </w:pPr>
      <w:r>
        <w:rPr>
          <w:rFonts w:ascii="Times New Roman"/>
          <w:b w:val="false"/>
          <w:i w:val="false"/>
          <w:color w:val="000000"/>
          <w:sz w:val="28"/>
        </w:rPr>
        <w:t>      Правительства государств – участников настоящего Соглашения, далее – Стороны,</w:t>
      </w:r>
      <w:r>
        <w:br/>
      </w:r>
      <w:r>
        <w:rPr>
          <w:rFonts w:ascii="Times New Roman"/>
          <w:b w:val="false"/>
          <w:i w:val="false"/>
          <w:color w:val="000000"/>
          <w:sz w:val="28"/>
        </w:rPr>
        <w:t>
      принимая во внимание необходимость оперативной доставки официальной корреспонденции между главами государств и главами правительств, органами власти и управления Сторон,</w:t>
      </w:r>
    </w:p>
    <w:p>
      <w:pPr>
        <w:spacing w:after="0"/>
        <w:ind w:left="0"/>
        <w:jc w:val="both"/>
      </w:pPr>
      <w:r>
        <w:rPr>
          <w:rFonts w:ascii="Times New Roman"/>
          <w:b w:val="false"/>
          <w:i w:val="false"/>
          <w:color w:val="000000"/>
          <w:sz w:val="28"/>
        </w:rPr>
        <w:t>      </w:t>
      </w:r>
      <w:r>
        <w:rPr>
          <w:rFonts w:ascii="Times New Roman"/>
          <w:b/>
          <w:i w:val="false"/>
          <w:color w:val="000000"/>
          <w:sz w:val="28"/>
        </w:rPr>
        <w:t>согласились о нижеследующем:</w:t>
      </w:r>
    </w:p>
    <w:bookmarkStart w:name="z2" w:id="1"/>
    <w:p>
      <w:pPr>
        <w:spacing w:after="0"/>
        <w:ind w:left="0"/>
        <w:jc w:val="left"/>
      </w:pPr>
      <w:r>
        <w:rPr>
          <w:rFonts w:ascii="Times New Roman"/>
          <w:b/>
          <w:i w:val="false"/>
          <w:color w:val="000000"/>
        </w:rPr>
        <w:t xml:space="preserve"> 
Статья 1</w:t>
      </w:r>
    </w:p>
    <w:bookmarkEnd w:id="1"/>
    <w:p>
      <w:pPr>
        <w:spacing w:after="0"/>
        <w:ind w:left="0"/>
        <w:jc w:val="both"/>
      </w:pPr>
      <w:r>
        <w:rPr>
          <w:rFonts w:ascii="Times New Roman"/>
          <w:b w:val="false"/>
          <w:i w:val="false"/>
          <w:color w:val="000000"/>
          <w:sz w:val="28"/>
        </w:rPr>
        <w:t>      Стороны создают из подразделений фельдъегерских служб (правительственной курьерской связи) государств – участников настоящего Соглашения Межправительственную фельдъегерскую связь, возлагая на нее доставку официальной корреспонденции между главами государств и главами правительств, органами власти и управления Сторон, а также доставку официальной корреспонденции органов Содружества Независимых Государств.</w:t>
      </w:r>
    </w:p>
    <w:bookmarkStart w:name="z3" w:id="2"/>
    <w:p>
      <w:pPr>
        <w:spacing w:after="0"/>
        <w:ind w:left="0"/>
        <w:jc w:val="left"/>
      </w:pPr>
      <w:r>
        <w:rPr>
          <w:rFonts w:ascii="Times New Roman"/>
          <w:b/>
          <w:i w:val="false"/>
          <w:color w:val="000000"/>
        </w:rPr>
        <w:t xml:space="preserve"> 
Статья 2</w:t>
      </w:r>
    </w:p>
    <w:bookmarkEnd w:id="2"/>
    <w:p>
      <w:pPr>
        <w:spacing w:after="0"/>
        <w:ind w:left="0"/>
        <w:jc w:val="both"/>
      </w:pPr>
      <w:r>
        <w:rPr>
          <w:rFonts w:ascii="Times New Roman"/>
          <w:b w:val="false"/>
          <w:i w:val="false"/>
          <w:color w:val="000000"/>
          <w:sz w:val="28"/>
        </w:rPr>
        <w:t>      Официальная корреспонденция, доставляемая Межправительственной фельдъегерской связью, является неприкосновенной, не подлежит ни вскрытию, ни задержанию. Все места, составляющие официальную корреспонденцию, должны иметь видимые внешние знаки, указывающие на ее характер.</w:t>
      </w:r>
      <w:r>
        <w:br/>
      </w:r>
      <w:r>
        <w:rPr>
          <w:rFonts w:ascii="Times New Roman"/>
          <w:b w:val="false"/>
          <w:i w:val="false"/>
          <w:color w:val="000000"/>
          <w:sz w:val="28"/>
        </w:rPr>
        <w:t>
      При исполнении своих обязанностей сотрудник Межправительственной фельдъегерской связи должен быть снабжен официальным документом с указанием его статуса и числа мест, составляющих официальную корреспонденцию. Он пользуется защитой государства пребывания, личной неприкосновенностью, правом ношения табельного оружия и не подлежит аресту или задержанию. Он обязан уважать законодательство государства пребывания и не вмешиваться в его внутренние дела.</w:t>
      </w:r>
    </w:p>
    <w:bookmarkStart w:name="z4" w:id="3"/>
    <w:p>
      <w:pPr>
        <w:spacing w:after="0"/>
        <w:ind w:left="0"/>
        <w:jc w:val="left"/>
      </w:pPr>
      <w:r>
        <w:rPr>
          <w:rFonts w:ascii="Times New Roman"/>
          <w:b/>
          <w:i w:val="false"/>
          <w:color w:val="000000"/>
        </w:rPr>
        <w:t xml:space="preserve"> 
Статья 3</w:t>
      </w:r>
    </w:p>
    <w:bookmarkEnd w:id="3"/>
    <w:p>
      <w:pPr>
        <w:spacing w:after="0"/>
        <w:ind w:left="0"/>
        <w:jc w:val="both"/>
      </w:pPr>
      <w:r>
        <w:rPr>
          <w:rFonts w:ascii="Times New Roman"/>
          <w:b w:val="false"/>
          <w:i w:val="false"/>
          <w:color w:val="000000"/>
          <w:sz w:val="28"/>
        </w:rPr>
        <w:t>      Стороны обязуются обеспечивать деятельность Межправительственной фельдъегерской связи как единой системы для перевозки официальной корреспонденции по территориям Сторон.</w:t>
      </w:r>
      <w:r>
        <w:br/>
      </w:r>
      <w:r>
        <w:rPr>
          <w:rFonts w:ascii="Times New Roman"/>
          <w:b w:val="false"/>
          <w:i w:val="false"/>
          <w:color w:val="000000"/>
          <w:sz w:val="28"/>
        </w:rPr>
        <w:t>
      Для выполнения этой задачи Стороны:</w:t>
      </w:r>
      <w:r>
        <w:br/>
      </w:r>
      <w:r>
        <w:rPr>
          <w:rFonts w:ascii="Times New Roman"/>
          <w:b w:val="false"/>
          <w:i w:val="false"/>
          <w:color w:val="000000"/>
          <w:sz w:val="28"/>
        </w:rPr>
        <w:t>
      поручают своим подразделениям фельдъегерских служб (правительственной курьерской связи) обеспечивать единство взаимосогласованной технологии перевозки межправительственной корреспонденции;</w:t>
      </w:r>
      <w:r>
        <w:br/>
      </w:r>
      <w:r>
        <w:rPr>
          <w:rFonts w:ascii="Times New Roman"/>
          <w:b w:val="false"/>
          <w:i w:val="false"/>
          <w:color w:val="000000"/>
          <w:sz w:val="28"/>
        </w:rPr>
        <w:t>
      оказывают правоохранительными органами содействие Межправительственной фельдъегерской связи в организации ее работы;</w:t>
      </w:r>
      <w:r>
        <w:br/>
      </w:r>
      <w:r>
        <w:rPr>
          <w:rFonts w:ascii="Times New Roman"/>
          <w:b w:val="false"/>
          <w:i w:val="false"/>
          <w:color w:val="000000"/>
          <w:sz w:val="28"/>
        </w:rPr>
        <w:t>
      при принятии актов законодательства будут учитывать необходимость соблюдения подразделениями фельдъегерской службы (правительственной курьерской связи) своего государства единой технологии перевозки корреспонденции;</w:t>
      </w:r>
      <w:r>
        <w:br/>
      </w:r>
      <w:r>
        <w:rPr>
          <w:rFonts w:ascii="Times New Roman"/>
          <w:b w:val="false"/>
          <w:i w:val="false"/>
          <w:color w:val="000000"/>
          <w:sz w:val="28"/>
        </w:rPr>
        <w:t>
      с учетом имеющихся транспортных связей воздушного и железнодорожного транспорта и действующей схемы межгосударственной фельдъегерской связи определяют центральным транзитным пунктом при пересылке официальной корреспонденции столицу Российской Федерации, город Москву;</w:t>
      </w:r>
      <w:r>
        <w:br/>
      </w:r>
      <w:r>
        <w:rPr>
          <w:rFonts w:ascii="Times New Roman"/>
          <w:b w:val="false"/>
          <w:i w:val="false"/>
          <w:color w:val="000000"/>
          <w:sz w:val="28"/>
        </w:rPr>
        <w:t>
      устанавливают, что русский язык является рабочим языком в Межправительственной фельдъегерской связи и поручают своим подразделениям фельдъегерской службы оформлять сопроводительные документы на перевозимую официальную корреспонденцию на русском языке.</w:t>
      </w:r>
    </w:p>
    <w:bookmarkStart w:name="z5" w:id="4"/>
    <w:p>
      <w:pPr>
        <w:spacing w:after="0"/>
        <w:ind w:left="0"/>
        <w:jc w:val="left"/>
      </w:pPr>
      <w:r>
        <w:rPr>
          <w:rFonts w:ascii="Times New Roman"/>
          <w:b/>
          <w:i w:val="false"/>
          <w:color w:val="000000"/>
        </w:rPr>
        <w:t xml:space="preserve"> 
Статья 4</w:t>
      </w:r>
    </w:p>
    <w:bookmarkEnd w:id="4"/>
    <w:p>
      <w:pPr>
        <w:spacing w:after="0"/>
        <w:ind w:left="0"/>
        <w:jc w:val="both"/>
      </w:pPr>
      <w:r>
        <w:rPr>
          <w:rFonts w:ascii="Times New Roman"/>
          <w:b w:val="false"/>
          <w:i w:val="false"/>
          <w:color w:val="000000"/>
          <w:sz w:val="28"/>
        </w:rPr>
        <w:t>      Для осуществления оперативного руководства Межправительственной фельдъегерской связью создается Координационный Совет начальников подразделений фельдъегерских служб государств – участников настоящего Соглашения, порядок и деятельность которого определяется его членами на его совместных заседаниях.</w:t>
      </w:r>
    </w:p>
    <w:bookmarkStart w:name="z6" w:id="5"/>
    <w:p>
      <w:pPr>
        <w:spacing w:after="0"/>
        <w:ind w:left="0"/>
        <w:jc w:val="left"/>
      </w:pPr>
      <w:r>
        <w:rPr>
          <w:rFonts w:ascii="Times New Roman"/>
          <w:b/>
          <w:i w:val="false"/>
          <w:color w:val="000000"/>
        </w:rPr>
        <w:t xml:space="preserve"> 
Статья 5</w:t>
      </w:r>
    </w:p>
    <w:bookmarkEnd w:id="5"/>
    <w:p>
      <w:pPr>
        <w:spacing w:after="0"/>
        <w:ind w:left="0"/>
        <w:jc w:val="both"/>
      </w:pPr>
      <w:r>
        <w:rPr>
          <w:rFonts w:ascii="Times New Roman"/>
          <w:b w:val="false"/>
          <w:i w:val="false"/>
          <w:color w:val="000000"/>
          <w:sz w:val="28"/>
        </w:rPr>
        <w:t>      Порядок деятельности Межправительственной фельдъегерской связи определяется Положением, являющимся неотъемлемой частью настоящего Соглашения.</w:t>
      </w:r>
    </w:p>
    <w:bookmarkStart w:name="z7" w:id="6"/>
    <w:p>
      <w:pPr>
        <w:spacing w:after="0"/>
        <w:ind w:left="0"/>
        <w:jc w:val="left"/>
      </w:pPr>
      <w:r>
        <w:rPr>
          <w:rFonts w:ascii="Times New Roman"/>
          <w:b/>
          <w:i w:val="false"/>
          <w:color w:val="000000"/>
        </w:rPr>
        <w:t xml:space="preserve"> 
Статья 6</w:t>
      </w:r>
    </w:p>
    <w:bookmarkEnd w:id="6"/>
    <w:p>
      <w:pPr>
        <w:spacing w:after="0"/>
        <w:ind w:left="0"/>
        <w:jc w:val="both"/>
      </w:pPr>
      <w:r>
        <w:rPr>
          <w:rFonts w:ascii="Times New Roman"/>
          <w:b w:val="false"/>
          <w:i w:val="false"/>
          <w:color w:val="000000"/>
          <w:sz w:val="28"/>
        </w:rPr>
        <w:t>      Стороны обязуются не допускать утечки информации, связанной со всеми направлениями деятельности Межправительственной фельдъегерской связи.</w:t>
      </w:r>
    </w:p>
    <w:bookmarkStart w:name="z8" w:id="7"/>
    <w:p>
      <w:pPr>
        <w:spacing w:after="0"/>
        <w:ind w:left="0"/>
        <w:jc w:val="left"/>
      </w:pPr>
      <w:r>
        <w:rPr>
          <w:rFonts w:ascii="Times New Roman"/>
          <w:b/>
          <w:i w:val="false"/>
          <w:color w:val="000000"/>
        </w:rPr>
        <w:t xml:space="preserve"> 
Статья 7</w:t>
      </w:r>
    </w:p>
    <w:bookmarkEnd w:id="7"/>
    <w:p>
      <w:pPr>
        <w:spacing w:after="0"/>
        <w:ind w:left="0"/>
        <w:jc w:val="both"/>
      </w:pPr>
      <w:r>
        <w:rPr>
          <w:rFonts w:ascii="Times New Roman"/>
          <w:b w:val="false"/>
          <w:i w:val="false"/>
          <w:color w:val="000000"/>
          <w:sz w:val="28"/>
        </w:rPr>
        <w:t>      Настоящее Соглашение открыто для присоединения всех заинтересованных государств – бывших республик Союза ССР.</w:t>
      </w:r>
    </w:p>
    <w:bookmarkStart w:name="z9" w:id="8"/>
    <w:p>
      <w:pPr>
        <w:spacing w:after="0"/>
        <w:ind w:left="0"/>
        <w:jc w:val="left"/>
      </w:pPr>
      <w:r>
        <w:rPr>
          <w:rFonts w:ascii="Times New Roman"/>
          <w:b/>
          <w:i w:val="false"/>
          <w:color w:val="000000"/>
        </w:rPr>
        <w:t xml:space="preserve"> 
Статья 8</w:t>
      </w:r>
    </w:p>
    <w:bookmarkEnd w:id="8"/>
    <w:p>
      <w:pPr>
        <w:spacing w:after="0"/>
        <w:ind w:left="0"/>
        <w:jc w:val="both"/>
      </w:pPr>
      <w:r>
        <w:rPr>
          <w:rFonts w:ascii="Times New Roman"/>
          <w:b w:val="false"/>
          <w:i w:val="false"/>
          <w:color w:val="000000"/>
          <w:sz w:val="28"/>
        </w:rPr>
        <w:t>      Настоящее Соглашение вступает в силу с момента его подписания.</w:t>
      </w:r>
    </w:p>
    <w:p>
      <w:pPr>
        <w:spacing w:after="0"/>
        <w:ind w:left="0"/>
        <w:jc w:val="both"/>
      </w:pPr>
      <w:r>
        <w:rPr>
          <w:rFonts w:ascii="Times New Roman"/>
          <w:b w:val="false"/>
          <w:i w:val="false"/>
          <w:color w:val="000000"/>
          <w:sz w:val="28"/>
        </w:rPr>
        <w:t xml:space="preserve">      Совершено в городе Минске 22 января 1993 года в одном подлинном экземпляре на русском языке. Подлинный экземпляр хранится в Архиве Правительства Республики Беларусь, которое направит государствам – участникам настоящего Соглашения его заверенную копию.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5"/>
        <w:gridCol w:w="4888"/>
        <w:gridCol w:w="1415"/>
        <w:gridCol w:w="476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 xml:space="preserve">Азербайджанской Республики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Российской Федерации</w:t>
            </w:r>
          </w:p>
        </w:tc>
      </w:tr>
      <w:tr>
        <w:trPr>
          <w:trHeight w:val="30" w:hRule="atLeast"/>
        </w:trPr>
        <w:tc>
          <w:tcPr>
            <w:tcW w:w="1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Уведомление о присоединении от 01.10.1993 </w:t>
            </w:r>
          </w:p>
        </w:tc>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Черномырдин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Армения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Таджикистан</w:t>
            </w:r>
          </w:p>
        </w:tc>
      </w:tr>
      <w:tr>
        <w:trPr>
          <w:trHeight w:val="30" w:hRule="atLeast"/>
        </w:trPr>
        <w:tc>
          <w:tcPr>
            <w:tcW w:w="1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Х. Арутюнян </w:t>
            </w:r>
          </w:p>
        </w:tc>
        <w:tc>
          <w:tcPr>
            <w:tcW w:w="0" w:type="auto"/>
            <w:vMerge/>
            <w:tcBorders>
              <w:top w:val="nil"/>
              <w:left w:val="single" w:color="cfcfcf" w:sz="5"/>
              <w:bottom w:val="single" w:color="cfcfcf" w:sz="5"/>
              <w:right w:val="single" w:color="cfcfcf" w:sz="5"/>
            </w:tcBorders>
          </w:tcP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Абдулладжанов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Беларусь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Туркменистана</w:t>
            </w:r>
          </w:p>
        </w:tc>
      </w:tr>
      <w:tr>
        <w:trPr>
          <w:trHeight w:val="30" w:hRule="atLeast"/>
        </w:trPr>
        <w:tc>
          <w:tcPr>
            <w:tcW w:w="1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Первый заместитель Председателя Совета Министров</w:t>
            </w:r>
          </w:p>
        </w:tc>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Заместитель Председателя Кабинета Министров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 Мясникович</w:t>
            </w:r>
          </w:p>
        </w:tc>
        <w:tc>
          <w:tcPr>
            <w:tcW w:w="0" w:type="auto"/>
            <w:vMerge/>
            <w:tcBorders>
              <w:top w:val="nil"/>
              <w:left w:val="single" w:color="cfcfcf" w:sz="5"/>
              <w:bottom w:val="single" w:color="cfcfcf" w:sz="5"/>
              <w:right w:val="single" w:color="cfcfcf" w:sz="5"/>
            </w:tcBorders>
          </w:tcP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 Суюнов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Узбекистан</w:t>
            </w:r>
          </w:p>
        </w:tc>
      </w:tr>
      <w:tr>
        <w:trPr>
          <w:trHeight w:val="30" w:hRule="atLeast"/>
        </w:trPr>
        <w:tc>
          <w:tcPr>
            <w:tcW w:w="1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Терещенко</w:t>
            </w:r>
          </w:p>
        </w:tc>
        <w:tc>
          <w:tcPr>
            <w:tcW w:w="0" w:type="auto"/>
            <w:vMerge/>
            <w:tcBorders>
              <w:top w:val="nil"/>
              <w:left w:val="single" w:color="cfcfcf" w:sz="5"/>
              <w:bottom w:val="single" w:color="cfcfcf" w:sz="5"/>
              <w:right w:val="single" w:color="cfcfcf" w:sz="5"/>
            </w:tcBorders>
          </w:tcP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Муталов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За Правительство </w:t>
            </w:r>
            <w:r>
              <w:br/>
            </w:r>
            <w:r>
              <w:rPr>
                <w:rFonts w:ascii="Times New Roman"/>
                <w:b w:val="false"/>
                <w:i w:val="false"/>
                <w:color w:val="000000"/>
                <w:sz w:val="20"/>
              </w:rPr>
              <w:t>
</w:t>
            </w:r>
            <w:r>
              <w:rPr>
                <w:rFonts w:ascii="Times New Roman"/>
                <w:b w:val="false"/>
                <w:i/>
                <w:color w:val="000000"/>
                <w:sz w:val="20"/>
              </w:rPr>
              <w:t>Республики Кыргызстан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За Правительство </w:t>
            </w:r>
            <w:r>
              <w:br/>
            </w:r>
            <w:r>
              <w:rPr>
                <w:rFonts w:ascii="Times New Roman"/>
                <w:b w:val="false"/>
                <w:i w:val="false"/>
                <w:color w:val="000000"/>
                <w:sz w:val="20"/>
              </w:rPr>
              <w:t>
</w:t>
            </w:r>
            <w:r>
              <w:rPr>
                <w:rFonts w:ascii="Times New Roman"/>
                <w:b w:val="false"/>
                <w:i/>
                <w:color w:val="000000"/>
                <w:sz w:val="20"/>
              </w:rPr>
              <w:t>Украины</w:t>
            </w:r>
          </w:p>
        </w:tc>
      </w:tr>
      <w:tr>
        <w:trPr>
          <w:trHeight w:val="30" w:hRule="atLeast"/>
        </w:trPr>
        <w:tc>
          <w:tcPr>
            <w:tcW w:w="1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 Чынгышев</w:t>
            </w:r>
          </w:p>
        </w:tc>
        <w:tc>
          <w:tcPr>
            <w:tcW w:w="0" w:type="auto"/>
            <w:vMerge/>
            <w:tcBorders>
              <w:top w:val="nil"/>
              <w:left w:val="single" w:color="cfcfcf" w:sz="5"/>
              <w:bottom w:val="single" w:color="cfcfcf" w:sz="5"/>
              <w:right w:val="single" w:color="cfcfcf" w:sz="5"/>
            </w:tcBorders>
          </w:tcP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Л. Кучма</w:t>
            </w:r>
          </w:p>
        </w:tc>
      </w:tr>
      <w:tr>
        <w:trPr>
          <w:trHeight w:val="30" w:hRule="atLeast"/>
        </w:trPr>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с оговоркой</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Молдова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Грузия</w:t>
            </w:r>
          </w:p>
        </w:tc>
      </w:tr>
      <w:tr>
        <w:trPr>
          <w:trHeight w:val="30" w:hRule="atLeast"/>
        </w:trPr>
        <w:tc>
          <w:tcPr>
            <w:tcW w:w="1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Уведомление о присоединении от 05.11.1993</w:t>
            </w:r>
          </w:p>
        </w:tc>
      </w:tr>
      <w:tr>
        <w:trPr>
          <w:trHeight w:val="30" w:hRule="atLeast"/>
        </w:trPr>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Сангели</w:t>
            </w:r>
          </w:p>
        </w:tc>
        <w:tc>
          <w:tcPr>
            <w:tcW w:w="0" w:type="auto"/>
            <w:vMerge/>
            <w:tcBorders>
              <w:top w:val="nil"/>
              <w:left w:val="single" w:color="cfcfcf" w:sz="5"/>
              <w:bottom w:val="single" w:color="cfcfcf" w:sz="5"/>
              <w:right w:val="single" w:color="cfcfcf" w:sz="5"/>
            </w:tcBorders>
          </w:tcP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 w:id="9"/>
    <w:p>
      <w:pPr>
        <w:spacing w:after="0"/>
        <w:ind w:left="0"/>
        <w:jc w:val="left"/>
      </w:pPr>
      <w:r>
        <w:rPr>
          <w:rFonts w:ascii="Times New Roman"/>
          <w:b/>
          <w:i w:val="false"/>
          <w:color w:val="000000"/>
        </w:rPr>
        <w:t xml:space="preserve"> 
ОГОВОРКА</w:t>
      </w:r>
      <w:r>
        <w:br/>
      </w:r>
      <w:r>
        <w:rPr>
          <w:rFonts w:ascii="Times New Roman"/>
          <w:b/>
          <w:i w:val="false"/>
          <w:color w:val="000000"/>
        </w:rPr>
        <w:t>
Украины</w:t>
      </w:r>
    </w:p>
    <w:bookmarkEnd w:id="9"/>
    <w:p>
      <w:pPr>
        <w:spacing w:after="0"/>
        <w:ind w:left="0"/>
        <w:jc w:val="both"/>
      </w:pPr>
      <w:r>
        <w:rPr>
          <w:rFonts w:ascii="Times New Roman"/>
          <w:b w:val="false"/>
          <w:i w:val="false"/>
          <w:color w:val="000000"/>
          <w:sz w:val="28"/>
        </w:rPr>
        <w:t>      Относительно пп. 2 и 9 Положения (по п. 2 – касается корреспонденции между государствами – участниками).</w:t>
      </w:r>
    </w:p>
    <w:p>
      <w:pPr>
        <w:spacing w:after="0"/>
        <w:ind w:left="0"/>
        <w:jc w:val="both"/>
      </w:pPr>
      <w:r>
        <w:rPr>
          <w:rFonts w:ascii="Times New Roman"/>
          <w:b w:val="false"/>
          <w:i w:val="false"/>
          <w:color w:val="000000"/>
          <w:sz w:val="28"/>
        </w:rPr>
        <w:t>      Приложение</w:t>
      </w:r>
    </w:p>
    <w:p>
      <w:pPr>
        <w:spacing w:after="0"/>
        <w:ind w:left="0"/>
        <w:jc w:val="both"/>
      </w:pPr>
      <w:r>
        <w:rPr>
          <w:rFonts w:ascii="Times New Roman"/>
          <w:b w:val="false"/>
          <w:i w:val="false"/>
          <w:color w:val="000000"/>
          <w:sz w:val="28"/>
        </w:rPr>
        <w:t xml:space="preserve">УТВЕРЖДЕНО    </w:t>
      </w:r>
      <w:r>
        <w:br/>
      </w:r>
      <w:r>
        <w:rPr>
          <w:rFonts w:ascii="Times New Roman"/>
          <w:b w:val="false"/>
          <w:i w:val="false"/>
          <w:color w:val="000000"/>
          <w:sz w:val="28"/>
        </w:rPr>
        <w:t xml:space="preserve">
Соглашением о   </w:t>
      </w:r>
      <w:r>
        <w:br/>
      </w:r>
      <w:r>
        <w:rPr>
          <w:rFonts w:ascii="Times New Roman"/>
          <w:b w:val="false"/>
          <w:i w:val="false"/>
          <w:color w:val="000000"/>
          <w:sz w:val="28"/>
        </w:rPr>
        <w:t>
Межправительственной</w:t>
      </w:r>
      <w:r>
        <w:br/>
      </w:r>
      <w:r>
        <w:rPr>
          <w:rFonts w:ascii="Times New Roman"/>
          <w:b w:val="false"/>
          <w:i w:val="false"/>
          <w:color w:val="000000"/>
          <w:sz w:val="28"/>
        </w:rPr>
        <w:t>
фельдъегерской связи</w:t>
      </w:r>
      <w:r>
        <w:br/>
      </w:r>
      <w:r>
        <w:rPr>
          <w:rFonts w:ascii="Times New Roman"/>
          <w:b w:val="false"/>
          <w:i w:val="false"/>
          <w:color w:val="000000"/>
          <w:sz w:val="28"/>
        </w:rPr>
        <w:t>
от 22 января 1993 года</w:t>
      </w:r>
    </w:p>
    <w:bookmarkStart w:name="z11" w:id="10"/>
    <w:p>
      <w:pPr>
        <w:spacing w:after="0"/>
        <w:ind w:left="0"/>
        <w:jc w:val="left"/>
      </w:pPr>
      <w:r>
        <w:rPr>
          <w:rFonts w:ascii="Times New Roman"/>
          <w:b/>
          <w:i w:val="false"/>
          <w:color w:val="000000"/>
        </w:rPr>
        <w:t xml:space="preserve"> 
ПОЛОЖЕНИЕ</w:t>
      </w:r>
      <w:r>
        <w:br/>
      </w:r>
      <w:r>
        <w:rPr>
          <w:rFonts w:ascii="Times New Roman"/>
          <w:b/>
          <w:i w:val="false"/>
          <w:color w:val="000000"/>
        </w:rPr>
        <w:t>
о порядке деятельности Межправительственной фельдъегерской связи</w:t>
      </w:r>
    </w:p>
    <w:bookmarkEnd w:id="10"/>
    <w:bookmarkStart w:name="z12" w:id="11"/>
    <w:p>
      <w:pPr>
        <w:spacing w:after="0"/>
        <w:ind w:left="0"/>
        <w:jc w:val="both"/>
      </w:pPr>
      <w:r>
        <w:rPr>
          <w:rFonts w:ascii="Times New Roman"/>
          <w:b w:val="false"/>
          <w:i w:val="false"/>
          <w:color w:val="000000"/>
          <w:sz w:val="28"/>
        </w:rPr>
        <w:t>
      1. Межправительственная фельдъегерская связь является курьерской правительственной связью, обеспечивающей оперативную доставку особо важной, секретной и иной служебной корреспонденции (далее – официальная корреспонденция) между главами государств и главами правительств, органами власти и управления (далее – Сторон), а также доставку официальной корреспонденции органов Содружества Независимых Государств.</w:t>
      </w:r>
      <w:r>
        <w:br/>
      </w:r>
      <w:r>
        <w:rPr>
          <w:rFonts w:ascii="Times New Roman"/>
          <w:b w:val="false"/>
          <w:i w:val="false"/>
          <w:color w:val="000000"/>
          <w:sz w:val="28"/>
        </w:rPr>
        <w:t>
</w:t>
      </w:r>
      <w:r>
        <w:rPr>
          <w:rFonts w:ascii="Times New Roman"/>
          <w:b w:val="false"/>
          <w:i w:val="false"/>
          <w:color w:val="000000"/>
          <w:sz w:val="28"/>
        </w:rPr>
        <w:t>
      2. Межправительственная фельдъегерская связь состоит из подразделений фельдъегерских служб Сторон Соглашения о Межправительственной фельдъегерской связи (далее – Соглашения).</w:t>
      </w:r>
      <w:r>
        <w:br/>
      </w:r>
      <w:r>
        <w:rPr>
          <w:rFonts w:ascii="Times New Roman"/>
          <w:b w:val="false"/>
          <w:i w:val="false"/>
          <w:color w:val="000000"/>
          <w:sz w:val="28"/>
        </w:rPr>
        <w:t>
      Подразделения фельдъегерских служб каждой из Сторон в своей деятельности руководствуются законодательством своего государства, а в вопросах пересылки официальной корреспонденции между государствами – Соглашением о Межправительственной фельдъегерской связи и настоящим Положением.</w:t>
      </w:r>
      <w:r>
        <w:br/>
      </w:r>
      <w:r>
        <w:rPr>
          <w:rFonts w:ascii="Times New Roman"/>
          <w:b w:val="false"/>
          <w:i w:val="false"/>
          <w:color w:val="000000"/>
          <w:sz w:val="28"/>
        </w:rPr>
        <w:t>
</w:t>
      </w:r>
      <w:r>
        <w:rPr>
          <w:rFonts w:ascii="Times New Roman"/>
          <w:b w:val="false"/>
          <w:i w:val="false"/>
          <w:color w:val="000000"/>
          <w:sz w:val="28"/>
        </w:rPr>
        <w:t>
      3. Оперативное руководство Межправительственной фельдъегерской связью осуществляется Координационным Советом начальников подразделений фельдъегерских служб государств, подписавших настоящее Соглашение.</w:t>
      </w:r>
      <w:r>
        <w:br/>
      </w:r>
      <w:r>
        <w:rPr>
          <w:rFonts w:ascii="Times New Roman"/>
          <w:b w:val="false"/>
          <w:i w:val="false"/>
          <w:color w:val="000000"/>
          <w:sz w:val="28"/>
        </w:rPr>
        <w:t>
</w:t>
      </w:r>
      <w:r>
        <w:rPr>
          <w:rFonts w:ascii="Times New Roman"/>
          <w:b w:val="false"/>
          <w:i w:val="false"/>
          <w:color w:val="000000"/>
          <w:sz w:val="28"/>
        </w:rPr>
        <w:t>
      4. Для обеспечения оперативной доставки официальной корреспонденции Координационный Совет создает сеть постоянно действующих наземных, воздушных и водных маршрутов, разрабатывает порядок охраны доставляемой официальной корреспонденции, а также предельные нормы и виды перевозимой по маршрутам официальной корреспонденции, определяет очередность ее перевозки.</w:t>
      </w:r>
      <w:r>
        <w:br/>
      </w:r>
      <w:r>
        <w:rPr>
          <w:rFonts w:ascii="Times New Roman"/>
          <w:b w:val="false"/>
          <w:i w:val="false"/>
          <w:color w:val="000000"/>
          <w:sz w:val="28"/>
        </w:rPr>
        <w:t>
      Доставка официальной корреспонденции железнодорожным и водным транспортом осуществляется в отдельных пассажирских купе пассажирских и скорых поездов, отдельных каютах морских и речных судов, а также, в исключительных случаях, в почтовых вагонах и каютах.</w:t>
      </w:r>
      <w:r>
        <w:br/>
      </w:r>
      <w:r>
        <w:rPr>
          <w:rFonts w:ascii="Times New Roman"/>
          <w:b w:val="false"/>
          <w:i w:val="false"/>
          <w:color w:val="000000"/>
          <w:sz w:val="28"/>
        </w:rPr>
        <w:t>
      Доставка официальной корреспонденции автомобильным транспортом осуществляется на специальных автомашинах, авиационным транспортом – в пассажирских салонах рейсовых воздушных судов гражданской авиации, а в отдельных случаях – в военно-транспортных самолетах, самолетах специальных и почтовых рейсов.</w:t>
      </w:r>
      <w:r>
        <w:br/>
      </w:r>
      <w:r>
        <w:rPr>
          <w:rFonts w:ascii="Times New Roman"/>
          <w:b w:val="false"/>
          <w:i w:val="false"/>
          <w:color w:val="000000"/>
          <w:sz w:val="28"/>
        </w:rPr>
        <w:t>
      Органы управления воздушного, водного (морского, речного) и железнодорожного транспорта Сторон обеспечивают по заявкам своих подразделений фельдъегерских служб выделение мест в воздушных и морских (речных) судах и поездах, внеочередное приобретение билетов с оплатой по действующим тарифам, выделение на условиях аренды для сотрудников фельдъегерских служб с доставляемой официальной корреспонденцией служебных помещений в зданиях аэропортов, морских (речных) и железнодорожных вокзалов, а также право их посадки в воздушные, морские (речные) суда и на поезда до общей посадки пассажиров.</w:t>
      </w:r>
      <w:r>
        <w:br/>
      </w:r>
      <w:r>
        <w:rPr>
          <w:rFonts w:ascii="Times New Roman"/>
          <w:b w:val="false"/>
          <w:i w:val="false"/>
          <w:color w:val="000000"/>
          <w:sz w:val="28"/>
        </w:rPr>
        <w:t>
      Официальная корреспонденция, перевозимая Межправительственной фельдъегерской связью, неприкосновенна, не подлежит пограничному и таможенному контролю.</w:t>
      </w:r>
      <w:r>
        <w:br/>
      </w:r>
      <w:r>
        <w:rPr>
          <w:rFonts w:ascii="Times New Roman"/>
          <w:b w:val="false"/>
          <w:i w:val="false"/>
          <w:color w:val="000000"/>
          <w:sz w:val="28"/>
        </w:rPr>
        <w:t>
      Органы пограничной охраны и таможни Сторон обеспечивают беспрепятственное пересечение государственных границ сотрудниками Межправительственной фельдъегерской связи с доставляемой ими официальной корреспонденцией и оказывают содействие в выполнении ими своих служебных обязанностей.</w:t>
      </w:r>
      <w:r>
        <w:br/>
      </w:r>
      <w:r>
        <w:rPr>
          <w:rFonts w:ascii="Times New Roman"/>
          <w:b w:val="false"/>
          <w:i w:val="false"/>
          <w:color w:val="000000"/>
          <w:sz w:val="28"/>
        </w:rPr>
        <w:t>
</w:t>
      </w:r>
      <w:r>
        <w:rPr>
          <w:rFonts w:ascii="Times New Roman"/>
          <w:b w:val="false"/>
          <w:i w:val="false"/>
          <w:color w:val="000000"/>
          <w:sz w:val="28"/>
        </w:rPr>
        <w:t>
      5. Организация работы Межправительственной фельдъегерской связи должна обеспечивать все необходимые условия, гарантирующие надежную сохранность официальной корреспонденции и наиболее быструю ее доставку. При исполнении своих служебных обязанностей сотрудники Межправительственной фельдъегерской связи пользуются правом ношения табельного оружия.</w:t>
      </w:r>
      <w:r>
        <w:br/>
      </w:r>
      <w:r>
        <w:rPr>
          <w:rFonts w:ascii="Times New Roman"/>
          <w:b w:val="false"/>
          <w:i w:val="false"/>
          <w:color w:val="000000"/>
          <w:sz w:val="28"/>
        </w:rPr>
        <w:t>
</w:t>
      </w:r>
      <w:r>
        <w:rPr>
          <w:rFonts w:ascii="Times New Roman"/>
          <w:b w:val="false"/>
          <w:i w:val="false"/>
          <w:color w:val="000000"/>
          <w:sz w:val="28"/>
        </w:rPr>
        <w:t>
      6. Органы государственной безопасности, внутренних дел (полиции), воздушного, морского (речного), железнодорожного транспорта, таможни, пограничной охраны, учреждений иностранных дел, вооруженных сил Сторон оказывают Межправительственной фельдъегерской связи содействие в организации оперативной доставки официальной корреспонденции и необходимую помощь ее сотрудникам при выполнении ими своих служебных обязанностей.</w:t>
      </w:r>
      <w:r>
        <w:br/>
      </w:r>
      <w:r>
        <w:rPr>
          <w:rFonts w:ascii="Times New Roman"/>
          <w:b w:val="false"/>
          <w:i w:val="false"/>
          <w:color w:val="000000"/>
          <w:sz w:val="28"/>
        </w:rPr>
        <w:t>
</w:t>
      </w:r>
      <w:r>
        <w:rPr>
          <w:rFonts w:ascii="Times New Roman"/>
          <w:b w:val="false"/>
          <w:i w:val="false"/>
          <w:color w:val="000000"/>
          <w:sz w:val="28"/>
        </w:rPr>
        <w:t>
      7. Доставка официальной корреспонденции между Сторонами осуществляется Межправительственной фельдъегерской связью между столицами Сторон по постоянно действующим межгосударственным фельдъегерским маршрутам через центральный транзитный пункт в столице Российской Федерации, городе Москве, или региональные транзитные пункты. При необходимости срочная официальная корреспонденция может доставляться нарочным порядком непосредственно в населенный пункт нахождения адресата. В этом случае местное подразделение фельдъегерской службы оказывает содействие сотрудникам Межправительственной фельдъегерской связи в доставке официальной корреспонденции адресату.</w:t>
      </w:r>
      <w:r>
        <w:br/>
      </w:r>
      <w:r>
        <w:rPr>
          <w:rFonts w:ascii="Times New Roman"/>
          <w:b w:val="false"/>
          <w:i w:val="false"/>
          <w:color w:val="000000"/>
          <w:sz w:val="28"/>
        </w:rPr>
        <w:t>
</w:t>
      </w:r>
      <w:r>
        <w:rPr>
          <w:rFonts w:ascii="Times New Roman"/>
          <w:b w:val="false"/>
          <w:i w:val="false"/>
          <w:color w:val="000000"/>
          <w:sz w:val="28"/>
        </w:rPr>
        <w:t>
      8. Технология работы с официальной корреспонденцией на всех этапах ее перевозки устанавливается единой для всех подразделений Межправительственной фельдъегерской связью и определяется Координационным Советом.</w:t>
      </w:r>
      <w:r>
        <w:br/>
      </w:r>
      <w:r>
        <w:rPr>
          <w:rFonts w:ascii="Times New Roman"/>
          <w:b w:val="false"/>
          <w:i w:val="false"/>
          <w:color w:val="000000"/>
          <w:sz w:val="28"/>
        </w:rPr>
        <w:t>
      Все сопроводительные документы на перевозимую официальную корреспонденцию заполняются на русском языке, как на рабочем языке Межправительственной фельдъегерской связи. При адресовании направляемой официальной корреспонденции на национальном языке Стороны адрес должен иметь перевод на русский язык.</w:t>
      </w:r>
      <w:r>
        <w:br/>
      </w:r>
      <w:r>
        <w:rPr>
          <w:rFonts w:ascii="Times New Roman"/>
          <w:b w:val="false"/>
          <w:i w:val="false"/>
          <w:color w:val="000000"/>
          <w:sz w:val="28"/>
        </w:rPr>
        <w:t>
</w:t>
      </w:r>
      <w:r>
        <w:rPr>
          <w:rFonts w:ascii="Times New Roman"/>
          <w:b w:val="false"/>
          <w:i w:val="false"/>
          <w:color w:val="000000"/>
          <w:sz w:val="28"/>
        </w:rPr>
        <w:t>
      9. Сотрудники Межправительственной фельдъегерской связи при выполнении межгосударственных маршрутов при нахождении в конечных пунктах этих маршрутов поступают в оперативное подчинение начальника местного подразделения фельдъегерской службы государства пребывания.</w:t>
      </w:r>
      <w:r>
        <w:br/>
      </w:r>
      <w:r>
        <w:rPr>
          <w:rFonts w:ascii="Times New Roman"/>
          <w:b w:val="false"/>
          <w:i w:val="false"/>
          <w:color w:val="000000"/>
          <w:sz w:val="28"/>
        </w:rPr>
        <w:t>
</w:t>
      </w:r>
      <w:r>
        <w:rPr>
          <w:rFonts w:ascii="Times New Roman"/>
          <w:b w:val="false"/>
          <w:i w:val="false"/>
          <w:color w:val="000000"/>
          <w:sz w:val="28"/>
        </w:rPr>
        <w:t>
      10. На сотрудника Межправительственной фельдъегерской связи возлагаются функции принятия чрезвычайных мер по обеспечению сохранности доставляемой официальной корреспонденции, вплоть до ее уничтожения, в случае преступных посягательств на нее и невозможности обеспечения ее дальнейшей сохранности.</w:t>
      </w:r>
      <w:r>
        <w:br/>
      </w:r>
      <w:r>
        <w:rPr>
          <w:rFonts w:ascii="Times New Roman"/>
          <w:b w:val="false"/>
          <w:i w:val="false"/>
          <w:color w:val="000000"/>
          <w:sz w:val="28"/>
        </w:rPr>
        <w:t>
</w:t>
      </w:r>
      <w:r>
        <w:rPr>
          <w:rFonts w:ascii="Times New Roman"/>
          <w:b w:val="false"/>
          <w:i w:val="false"/>
          <w:color w:val="000000"/>
          <w:sz w:val="28"/>
        </w:rPr>
        <w:t>
      11. Финансирование деятельности Межправительственной фельдъегерской связи осуществляется подразделениями фельдъегерской службы Сторон на взаимосогласованной основе, определяемой Координационным Советом.</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53"/>
      </w:tblGrid>
      <w:tr>
        <w:trPr>
          <w:trHeight w:val="30" w:hRule="atLeast"/>
        </w:trPr>
        <w:tc>
          <w:tcPr>
            <w:tcW w:w="1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Настоящим подтверждается,</w:t>
            </w:r>
            <w:r>
              <w:br/>
            </w:r>
            <w:r>
              <w:rPr>
                <w:rFonts w:ascii="Times New Roman"/>
                <w:b w:val="false"/>
                <w:i w:val="false"/>
                <w:color w:val="000000"/>
                <w:sz w:val="20"/>
              </w:rPr>
              <w:t>
что Азербайджанская Республика</w:t>
            </w:r>
            <w:r>
              <w:br/>
            </w:r>
            <w:r>
              <w:rPr>
                <w:rFonts w:ascii="Times New Roman"/>
                <w:b w:val="false"/>
                <w:i w:val="false"/>
                <w:color w:val="000000"/>
                <w:sz w:val="20"/>
              </w:rPr>
              <w:t>
подписывает</w:t>
            </w:r>
          </w:p>
          <w:p>
            <w:pPr>
              <w:spacing w:after="20"/>
              <w:ind w:left="20"/>
              <w:jc w:val="both"/>
            </w:pPr>
            <w:r>
              <w:rPr>
                <w:rFonts w:ascii="Times New Roman"/>
                <w:b w:val="false"/>
                <w:i w:val="false"/>
                <w:color w:val="000000"/>
                <w:sz w:val="20"/>
              </w:rPr>
              <w:t>СОГЛАШЕНИЕ</w:t>
            </w:r>
            <w:r>
              <w:br/>
            </w:r>
            <w:r>
              <w:rPr>
                <w:rFonts w:ascii="Times New Roman"/>
                <w:b w:val="false"/>
                <w:i w:val="false"/>
                <w:color w:val="000000"/>
                <w:sz w:val="20"/>
              </w:rPr>
              <w:t>
о Межправительственной фельдъегерской связи,</w:t>
            </w:r>
          </w:p>
          <w:p>
            <w:pPr>
              <w:spacing w:after="20"/>
              <w:ind w:left="20"/>
              <w:jc w:val="both"/>
            </w:pPr>
            <w:r>
              <w:rPr>
                <w:rFonts w:ascii="Times New Roman"/>
                <w:b w:val="false"/>
                <w:i w:val="false"/>
                <w:color w:val="000000"/>
                <w:sz w:val="20"/>
              </w:rPr>
              <w:t>заключенное на заседании Совета глав правительств</w:t>
            </w:r>
            <w:r>
              <w:br/>
            </w:r>
            <w:r>
              <w:rPr>
                <w:rFonts w:ascii="Times New Roman"/>
                <w:b w:val="false"/>
                <w:i w:val="false"/>
                <w:color w:val="000000"/>
                <w:sz w:val="20"/>
              </w:rPr>
              <w:t>
Содружества Независимых Государств</w:t>
            </w:r>
            <w:r>
              <w:br/>
            </w:r>
            <w:r>
              <w:rPr>
                <w:rFonts w:ascii="Times New Roman"/>
                <w:b w:val="false"/>
                <w:i w:val="false"/>
                <w:color w:val="000000"/>
                <w:sz w:val="20"/>
              </w:rPr>
              <w:t>
в г. Минске 22 января 1993 года</w:t>
            </w:r>
          </w:p>
          <w:p>
            <w:pPr>
              <w:spacing w:after="20"/>
              <w:ind w:left="20"/>
              <w:jc w:val="both"/>
            </w:pPr>
            <w:r>
              <w:rPr>
                <w:rFonts w:ascii="Times New Roman"/>
                <w:b w:val="false"/>
                <w:i w:val="false"/>
                <w:color w:val="000000"/>
                <w:sz w:val="20"/>
              </w:rPr>
              <w:t>Премьер-министр</w:t>
            </w:r>
            <w:r>
              <w:br/>
            </w:r>
            <w:r>
              <w:rPr>
                <w:rFonts w:ascii="Times New Roman"/>
                <w:b w:val="false"/>
                <w:i w:val="false"/>
                <w:color w:val="000000"/>
                <w:sz w:val="20"/>
              </w:rPr>
              <w:t>
Азербайджанской Республики</w:t>
            </w:r>
          </w:p>
          <w:p>
            <w:pPr>
              <w:spacing w:after="20"/>
              <w:ind w:left="20"/>
              <w:jc w:val="both"/>
            </w:pPr>
            <w:r>
              <w:rPr>
                <w:rFonts w:ascii="Times New Roman"/>
                <w:b w:val="false"/>
                <w:i w:val="false"/>
                <w:color w:val="000000"/>
                <w:sz w:val="20"/>
              </w:rPr>
              <w:t>С. Гусейнов</w:t>
            </w:r>
          </w:p>
          <w:p>
            <w:pPr>
              <w:spacing w:after="20"/>
              <w:ind w:left="20"/>
              <w:jc w:val="both"/>
            </w:pPr>
            <w:r>
              <w:rPr>
                <w:rFonts w:ascii="Times New Roman"/>
                <w:b w:val="false"/>
                <w:i w:val="false"/>
                <w:color w:val="000000"/>
                <w:sz w:val="20"/>
              </w:rPr>
              <w:t>Совершено в г. Баку 1 октября 1993 года</w:t>
            </w:r>
          </w:p>
        </w:tc>
      </w:tr>
      <w:tr>
        <w:trPr>
          <w:trHeight w:val="30" w:hRule="atLeast"/>
        </w:trPr>
        <w:tc>
          <w:tcPr>
            <w:tcW w:w="1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Настоящим подтверждается,</w:t>
            </w:r>
            <w:r>
              <w:br/>
            </w:r>
            <w:r>
              <w:rPr>
                <w:rFonts w:ascii="Times New Roman"/>
                <w:b w:val="false"/>
                <w:i w:val="false"/>
                <w:color w:val="000000"/>
                <w:sz w:val="20"/>
              </w:rPr>
              <w:t>
что Республика Грузия</w:t>
            </w:r>
            <w:r>
              <w:br/>
            </w:r>
            <w:r>
              <w:rPr>
                <w:rFonts w:ascii="Times New Roman"/>
                <w:b w:val="false"/>
                <w:i w:val="false"/>
                <w:color w:val="000000"/>
                <w:sz w:val="20"/>
              </w:rPr>
              <w:t>
подписывает</w:t>
            </w:r>
          </w:p>
          <w:p>
            <w:pPr>
              <w:spacing w:after="20"/>
              <w:ind w:left="20"/>
              <w:jc w:val="both"/>
            </w:pPr>
            <w:r>
              <w:rPr>
                <w:rFonts w:ascii="Times New Roman"/>
                <w:b w:val="false"/>
                <w:i w:val="false"/>
                <w:color w:val="000000"/>
                <w:sz w:val="20"/>
              </w:rPr>
              <w:t>СОГЛАШЕНИЕ</w:t>
            </w:r>
            <w:r>
              <w:br/>
            </w:r>
            <w:r>
              <w:rPr>
                <w:rFonts w:ascii="Times New Roman"/>
                <w:b w:val="false"/>
                <w:i w:val="false"/>
                <w:color w:val="000000"/>
                <w:sz w:val="20"/>
              </w:rPr>
              <w:t>
о Межправительственной фельдъегерской связи,</w:t>
            </w:r>
          </w:p>
          <w:p>
            <w:pPr>
              <w:spacing w:after="20"/>
              <w:ind w:left="20"/>
              <w:jc w:val="both"/>
            </w:pPr>
            <w:r>
              <w:rPr>
                <w:rFonts w:ascii="Times New Roman"/>
                <w:b w:val="false"/>
                <w:i w:val="false"/>
                <w:color w:val="000000"/>
                <w:sz w:val="20"/>
              </w:rPr>
              <w:t>заключенное на заседании Совета глав правительств</w:t>
            </w:r>
            <w:r>
              <w:br/>
            </w:r>
            <w:r>
              <w:rPr>
                <w:rFonts w:ascii="Times New Roman"/>
                <w:b w:val="false"/>
                <w:i w:val="false"/>
                <w:color w:val="000000"/>
                <w:sz w:val="20"/>
              </w:rPr>
              <w:t>
Содружества Независимых Государств</w:t>
            </w:r>
            <w:r>
              <w:br/>
            </w:r>
            <w:r>
              <w:rPr>
                <w:rFonts w:ascii="Times New Roman"/>
                <w:b w:val="false"/>
                <w:i w:val="false"/>
                <w:color w:val="000000"/>
                <w:sz w:val="20"/>
              </w:rPr>
              <w:t>
в г. Минске 22 января 1993 года</w:t>
            </w:r>
          </w:p>
          <w:p>
            <w:pPr>
              <w:spacing w:after="20"/>
              <w:ind w:left="20"/>
              <w:jc w:val="both"/>
            </w:pPr>
            <w:r>
              <w:rPr>
                <w:rFonts w:ascii="Times New Roman"/>
                <w:b w:val="false"/>
                <w:i w:val="false"/>
                <w:color w:val="000000"/>
                <w:sz w:val="20"/>
              </w:rPr>
              <w:t>Премьер-министр</w:t>
            </w:r>
            <w:r>
              <w:br/>
            </w:r>
            <w:r>
              <w:rPr>
                <w:rFonts w:ascii="Times New Roman"/>
                <w:b w:val="false"/>
                <w:i w:val="false"/>
                <w:color w:val="000000"/>
                <w:sz w:val="20"/>
              </w:rPr>
              <w:t>
Республики Грузия</w:t>
            </w:r>
          </w:p>
          <w:p>
            <w:pPr>
              <w:spacing w:after="20"/>
              <w:ind w:left="20"/>
              <w:jc w:val="both"/>
            </w:pPr>
            <w:r>
              <w:rPr>
                <w:rFonts w:ascii="Times New Roman"/>
                <w:b w:val="false"/>
                <w:i w:val="false"/>
                <w:color w:val="000000"/>
                <w:sz w:val="20"/>
              </w:rPr>
              <w:t>О. Пацация</w:t>
            </w:r>
          </w:p>
          <w:p>
            <w:pPr>
              <w:spacing w:after="20"/>
              <w:ind w:left="20"/>
              <w:jc w:val="both"/>
            </w:pPr>
            <w:r>
              <w:rPr>
                <w:rFonts w:ascii="Times New Roman"/>
                <w:b w:val="false"/>
                <w:i w:val="false"/>
                <w:color w:val="000000"/>
                <w:sz w:val="20"/>
              </w:rPr>
              <w:t>Совершено в г. Тбилиси 5 ноября 1993 года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