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6b15" w14:textId="09b6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о товарообороте и производственной кооперации в области машиностроения на взаимоувязанной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Москва, 9 декабря 1994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Неофициальный текст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Временно применяется со дня подписания и вступает в силу со дня сдачи на хранение депозитарию третьего уведомления о выполнении Сторонами внутригосударственных процедур, необходимых для вступления его в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Республика Узбекистан,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  - депонировано 7 февраля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  - депонировано 24 февраля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  - депонировано 28 декабря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  - депонировано 16 августа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  - депонировано 18 декабря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  - депонировано 3 ноября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  - депонировано 28 марта 2005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(внутригосударственные процедуры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выполняются).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  - депонирована 19 августа 1997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28 декабря 1995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  - 28 декабря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  - 28 декабря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  - 28 декабря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  - 16 августа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  - 18 декабря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  - 19 августа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  - 3 ноября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временно применяется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  - с 9 декабря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                       - с 9 декабря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  - временное  применение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приостановлено с 29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декабря 2000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участников настоящего Соглашения, далее Стороны,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углублению взаимовыгодных экономических отношений между государствами,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считая необходимым сохранение и развитие созданного производственного потенциала предприятий машиностроения Сторон и рационального его использования, а также постоянное совершенствование выпускаемой продукции,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сохранению и развитию производственных и технологических взаимосвязей между машиностроительными предприятиями и организациями государств,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поручают машиностроительным министерствам и ведомствам с согласия предприятий заключать ежегодно соглашения о товарообороте продукции машиностроения, включая сырье, материалы для ее изготовления и производственную кооперацию на взаимоувязанной основе в соответствии с Соглашением о сотрудничестве в области машиностроения от 24 сентября 1993 года. Соглашением о создании зоны свободной торговли от 15 апреля 1994 года, Соглашением об общих условиях и механизме поддержки развития производственной кооперации предприятий и отраслей государств-участников Содружества Независимых Государств от 23 декабря 1993 года, Протоколом о механизме реализации указанного Соглашения от 15 апреля 1994 года, Решением об изменении редакции абзаца первого статьи 5 Соглашения об общих условиях и механизме поддержки развития производственной кооперации предприятий и отраслей государств-участников Содружества Независимых Государств от 15 апреля 1994 года и Решением о временном применении Соглашения об общих условиях и механизме поддержки развития производственной кооперации предприятий и отраслей государств-участников Содружества Независимых Государств от 15 апреля 1994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Поставка сырья, материалов, комплектующих изделий и готовой машиностроительной продукции по заключенным соглашениям на взаимоувязанной основе не облагается ввозными и вывозными пошлинами, акцизами и налогами.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реализации предусмотренных в пункте 1 настоящей статьи целей Стороны могут привлекать к участию в разработке, заключении и осуществлении договоров (контрактов) акционерные общества и другие хозяйствующие субъекты (далее - хозяйствующие субъекты).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хозяйствующих субъектов определяют машиностроительные министерства и ведомства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Реализация настоящего Соглашения осуществляется на основе договоров (контрактов) между хозяйствующими субъектами государств-участников настоящего Соглашения независимо от форм собственности и ведомственной принадлежности.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выполнение договоров несут заключившие их субъекты.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Поставки квотируемых товаров на взаимоувязанной основе осуществляются в соответствии с принятым в каждом государстве порядком.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взаимопоставляемой продукции, предусмотренной соглашениями, определяется с учетом мировых цен.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оказывать содействие хозяйствующим субъектам в привлечении кредитов внутри государства для расчетов за поставляемые изделия в рамках настоящего Соглашения.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работы по реализации настоящего Соглашения внутри каждой страны Стороны согласились осуществить в двухмесячный срок разработку необходимых документов согласно статьям 1, 2, 3 и 4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согласились, что координацию работы по разработке указанных документов будет осуществлять Совет руководителей министерств и ведомств государств по сотрудничеству в области машиностроения.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спорные вопросы, которые могут возникнуть в связи с толкованием и выполнением отдельных статей настоящего Соглашения, будут разрешаться Сторонами путем переговоров и консультаций.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утрачивает силу для Стороны, которая пожелает выйти из него, через 6 месяцев с момента получения депозитарием соответствующего уведомления.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других государств, признающих его положения, при согласии участников Соглашения.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со дня подписания и вступает в силу со дня сдачи на хранение депозитарию третьего уведомления о выполнении Сторонами внутригосударственных процедур, необходимых для вступления его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(подпись)                        (подпись)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(подпись)                        (подпись)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(подпись)                        (подпись)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Грузия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(подпись)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(подпись)                        (подпись)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(подпись)                        (подпись)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