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6b1e" w14:textId="8886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посещении воинских захоронений и воинских памятников ветеранами Великой Отечественной войны и гражданами, приравненными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18 октября 1996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Правительства государств-участников настоящего Соглашения, именуемые 
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отдавая дань уважения памяти погибших при защите Отечества,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отмечая непреходящую ценность традиции мужества и героизма в 
воспитании подрастающего поколения,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заботясь об упрочении авторитета ветеранов и принимая во внимание 
многочисленные просьбы их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настоящего Соглашения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"воинские захоронения" - массовые захоронения погибших при защите 
Отечества с находящимися на них надгробными сооружениями, памятными 
знаками, ограждениями и другими элементами ландшафтного, архитектурного и 
художественного оформления;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"воинские памятники" - сооружения, памятники, мемориалы, памятные 
места, территории и объекты, связанные с событиями Великой Отечественной 
войны и других вооруженных конфликтов, представляющие историческую, 
научную, художественную, культурную и иную ценность;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"ветераны" - ветераны Великой Отечественной войны и граждане, 
отнесенные законодательством Сторон к ветеранам Великой Отечественной 
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"посылающая Сторона" - Сторона, направляющая организованную группу 
ветеранов для посещения воинских захоронений и воинских памятников, 
находящихся на территории другой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"принимающая Сторона" - Сторона, на территорию которой прибывает для 
посещения воинских захоронений и воинских памятников организованная группа 
ветеранов.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содействуют организованным группам ветеранов в посещении 
воинских захоронений и воинских памятников по представлению организаций, 
уполномоченных на то Сторонами.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Посылающая Сторона: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через свои уполномоченные органы подает заявку в адрес уполномоченных 
органов принимающей Стороны на посещение ветеранами воинских захоронений и 
воинских памятников не позднее чем за два месяца до указанного посещения;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оплачивает расходы организованных групп ветеранов на проезд к месту 
нахождения воинских захоронений и воинских памятников, проживание, питание 
и транспортное обслуживание (кроме такси).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Принимающая Сторона: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через свои уполномоченные органы сообщает в месячный срок посылающей 
Стороне свое решение о возможности посещения организованной группой 
ветеранов воинских захоронений и воинских памятников, а также о 
предполагаемых расходах на их обслуживание в местах пребывания;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встречу, размещение, питание, транспортное обслуживание и 
медицинское обеспечение организованной группы ветеранов, прибывающих для 
посещения воинских захоронений и воинских памятников.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Медицинское обеспечение ветеранов осуществляется в порядке, 
предусмотренном Соглашением о взаимной признании льгот и гарантий для 
участников и инвалидов Великой Отечественной войны, участников боевых 
действий на территории других государств, семей погибших военнослужащих от 
15 апреля 1994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 трехмесячный срок со дня подписания настоящего Соглашения 
определят перечень уполномоченных органов, на которые возлагается 
реализация настоящего Соглашения, и организаций, имеющих право подачи 
заявок на посещение воинских захоронений и воинских памятников, а также 
нормы и порядок финансирования посещения организованными группами 
ветеранов воинских захоронений и воинских памятников.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связанные с выполнением настоящего Соглашения, решаются 
путем взаимных консультаций уполномоченных органов Сторон с участием 
Межгосударственного координационного центра по увековечению памяти 
защитников Отечества при Штабе по координации военного сотрудничества 
государств - участников Содружества Независимых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может быть дополнено или изменено с согласия 
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Отдельные положения настоящего Соглашения при необходимости могут 
быть дополнены двусторонними или многосторонними решениями.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сроком на пять лет и будет 
автоматически продлеваться каждый раз на этот срок, если Стороны не примут 
иного решения. Каждая из Сторон может заявить о своем намерении выйти из 
настоящего Соглашения путем письменного уведомления об этом депозитария не 
менее чем за шесть месяцев до дня выхода.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его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Москве 18 октября 1996 года в одном подлинном 
экземпляре на русском языке. Подлинный экземпляр хранится в Исполнительном 
Секретариате Содружества Независимых Государств, который направит каждому 
государству, подписавшему настоящее Соглашение, его заверенную копию.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