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8f59" w14:textId="9ef8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принципах взаимодействия в области рационального
использования и охраны трансграничных водных объектов государств-участников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Москва, 11 сентября 1998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Неофициальный текст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Соглашение об основных принципах взаимодействия в области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рационального использования и охраны трансграничных водных объектов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государств-участников СНГ 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Вступает в силу со дня сдачи на хранение депозитарию третьего уведомления о выполнении подписавшими его Сторонами необходимых внутригосударственных процедур. Для Сторон, выполнивших внутригосударственные процедуры позднее, оно вступает в силу в день сдачи соответствующих документов депозитарию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Республика Беларусь, Республика Казахстан, Российская Федерация, Республика Таджикистан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 -     депонировано 6 ноября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 -     депонировано 16 января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 -     депонировано 6 июня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 -     депонировано 28 марта 2005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(внутригосударственные процедуры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выполняются).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6 июня 2002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 -      6 июня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 -      6 июня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 -      6 июня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 Документ принят на заседании Президиума Межгосударственного экономического Комитета Экономического союза во исполнение Решения о делегировании полномочий на принятие окончательных решений по отдельным проектам документов от имени Совета глав правительств Содружества Независимых Государств Президиуму Межгосударственного экономического Комитета Экономического союза и Совету министров иностранных дел государств-членов Содружества Независимых Государств (6 марта 1998 г., Москва)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настоящего Соглашения, далее - Стороны,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 свою ответственность за сохранение, рациональное использование и охрану трансграничных водных объектов совместного использования,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выражая готовность осуществлять сотрудничество в области управления водными ресурсами трансграничных водных объектов,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положения Хельсинкских правил по использованию вод международных рек от 20 августа 1966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</w:t>
      </w:r>
      <w:r>
        <w:rPr>
          <w:rFonts w:ascii="Times New Roman"/>
          <w:b w:val="false"/>
          <w:i w:val="false"/>
          <w:color w:val="000000"/>
          <w:sz w:val="28"/>
        </w:rPr>
        <w:t>
 по охране и использованию трансграничных водотоков и международных озер от 17 марта 1992 года (г.Хельсинки),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сложившейся международной практики,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целей настоящего Соглашения приводимые ниже определения и термины имеют следующие значения: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"трансграничный водный объект"
</w:t>
      </w:r>
      <w:r>
        <w:rPr>
          <w:rFonts w:ascii="Times New Roman"/>
          <w:b w:val="false"/>
          <w:i w:val="false"/>
          <w:color w:val="000000"/>
          <w:sz w:val="28"/>
        </w:rPr>
        <w:t>
 (далее - водный объект) - любые поверхностные или подземные воды, которые обозначают или пересекают границы между двумя или более государствами либо расположены на таких границах;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"охрана водных объектов"
</w:t>
      </w:r>
      <w:r>
        <w:rPr>
          <w:rFonts w:ascii="Times New Roman"/>
          <w:b w:val="false"/>
          <w:i w:val="false"/>
          <w:color w:val="000000"/>
          <w:sz w:val="28"/>
        </w:rPr>
        <w:t>
 - деятельность или совокупность мероприятий, направленных на сохранение и восстановление водных объектов, включая устранение последствий загрязнения, засорения и истощения вод, негативного хозяйственного вмешательства в водный режим рек, водоемов и подземных источников;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"загрязнение водных объектов"
</w:t>
      </w:r>
      <w:r>
        <w:rPr>
          <w:rFonts w:ascii="Times New Roman"/>
          <w:b w:val="false"/>
          <w:i w:val="false"/>
          <w:color w:val="000000"/>
          <w:sz w:val="28"/>
        </w:rPr>
        <w:t>
 - сброс или поступление иным способом в водные объекты вредных веществ, тепла и радиоактивных элементов, которые ухудшают качество поверхностных и подземных вод, ограничивают возможности их использования либо негативно влияют на состояние дна и берегов водных объектов, ухудшают гидробиологический режим и состояние биологических ресурсов.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проводить водохозяйственные мероприятия, которые могут оказывать негативное влияние на окружающую среду, в том числе на водные объекты;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принципы сотрудничества, касающиеся регулярного обмена информацией и прогнозами о радиоэкологическом мониторинге, гидрохимии и гидрометеорологии водных объектов, определять объемы, программы и методы измерений, наблюдений и обработки их результатов, а также места и сроки проведения работ;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меры, направленные на предотвращение или устранение загрязнения или истощения поверхностных и подземных вод, включая соответствующие средства для очистки, обезвреживания сточных или иных загрязненных вод, могущих поступить в водные объекты;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 водных объектах мероприятия по снижению и ликвидации последствий чрезвычайных ситуаций природного и техногенного характера;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определять общие принципы использования и деления водных ресурсов водных объектов;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исчислять ущерб, нанесенный водным объектам сопредельной Стороны, связанный с их использованием, на единой методологической основе.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меры к совместной разработке комплексных схем охраны водных объектов от загрязнения и истощения, осуществлению и координации научных исследований для составления долгосрочных прогнозов состояния водных объектов, проводят взаимные консультации при разработке водоохранных мероприятий и оказывают друг другу помощь в их реализации, обмениваются информацией о вопросах, охватываемых настоящим Соглашением.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стремятся к соглашению и сближению правовых, административных, технических мер, а также нормативных документов, касающихся использования и охраны водных объектов.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меры для создания единой системы мониторинга водных объектов, включая радиоэкологический, для разработки прогнозов возможных чрезвычайных ситуаций природного и техногенного характера, а также создания условий для подготовки и повышения квалификации научных, инженерных и рабочих кадров.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подготавливают предложения и осуществляют мероприятия по разработке, производству и испытанию приборов и оборудования для гидрометеорологического измерения и наблюдения за состоянием вод, автоматизации обработки результатов измерения и их передачи, а также вырабатывают единые методики отбора и измерения проб воды и донных отложений на содержание в них радиоактивных и химических элементов и соединений.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либо при необходимости по согласованию с другими заинтересованными Сторонами предпринимают меры, направленные 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или уменьшение опасности в связи с наводнениями, затоплениями, подтоплениями, ледоходом и другими стихийными явлениями;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ликвидацию и сведение к минимуму последствий аварийных загрязнений;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использованием водных объектов;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и предотвращение загрязнения водных объектов предприятиями и другими хозяйствующими субъектами на водосборе.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разрабатывают и осуществляют совместные и индивидуальные мероприятия по естественному и искусственному воспроизводству биологических ресурсов водных объектов.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проводят в бассейнах водных объектов мероприятия, обеспечивающие защиту молоди рыб от попадания в водозаборы, разрабатывают способы и методы рыбозащиты.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определяют компетентные органы, ответственные за координацию деятельности в рамках настоящего Соглашения, за проведение на согласованных участках совместных контрольных измерений и замеров расходов воды в целях определения загрязнения водных объектов, за определение величины нанесенного ущерба, а также за разработку общих критериев и нормативов чистоты вод. Название компетентных органов и их адреса Стороны сообщают Секретариату Межгосударственного экологического совета в месячный срок после подписания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с территории одного государства-участника настоящего Соглашения на территорию другого государства-участника настоящего Соглашения приборов, лабораторного оборудования, в том числе приборов и оборудования для поверки и ремонта, инструментов, материалов и реактивов, необходимых для проведения работ в соответствии с настоящим Соглашением, осуществляется в таможенном режиме временного ввоза (вывоза).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положений настоящего Соглашения осуществляется путем заключения двусторонних и многосторонних соглашений, договоров, а также в иных взаимосогласованных формах, при этом Стороны самостоятельно определяют водные объекты.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заключенных ими других международных договоров.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или толкованием настоящего Соглашения, разрешаются путем проведения консультаций и переговоров заинтересованных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быть внесены изменения и дополнения по взаимной договоренности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сдачи на хранение депозитарию третьего уведомления о выполнении подписавшими его Сторонами необходимых внутригосударственных процедур. Для Сторон, выполнивших внутригосударственные процедуры позднее, оно вступает в силу в день сдачи соответствующих документов депозитарию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 Соглашение вступило в силу для Российской Федерации 6 июня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10 лет со дня его вступления в силу. По истечении этого срока Соглашение автоматически продлевается каждый раз на пятилетний период, если Стороны не примут иного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об этом депозитарию не позднее чем за 6 месяцев до выхода.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других государств, разделяющих его цели и принципы, с согласия всех Сторон путем передачи депозитарию документов о таком присоединении. Присоединение считается вступившим в силу со дня получения депозитарием последнего сообщения о согласии на такое присоединение.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11 сентября 1998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(Подписи)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