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252d" w14:textId="0d72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системы межбиблиотечного абонемента государств-участников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13 января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 в лице правительств  
(далее - Стороны),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Соглашением о создании общего научно технологического 
пространства государств-участников Содружества Независимых Государств   
от 3 ноября 1995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рассматривая межбиблиотечный абонемент государств-участников СНГ как 
важнейшее средство обеспечения функционирования общего информационного и 
научно-технологического пространства,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подтверждая приверженность обязательствам в отношении прав человека  
на свободный доступ к информации,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взаимной заинтересованности в развитии сотрудничества по 
межбиблиотечному абонементу и совершенствовании механизма взаимного 
использования фондов библиотек, документальных фондов и органов информации,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Стороны создают систему межбиблиотечного абонемента государств- 
участников СНГ (далее - СМБА) на основе взаимодействия национальных систем 
МБА (далее - НСМБА) и документальных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Стороны возлагают функции координации межбиблиотечного  
обслуживания в СМБА на Российскую государственную библиотеку.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Стороны в соответствии с их национальными законодательствами 
принимают меры по созданию и развитию эффективных НСМБА, обеспечивающих  
для пользователей Сторон максимальную доступность фондов библиотек и 
органов информации независимо от их ведомственной принадлежности.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Стороны определяют головные организации национальных систем НСМБА 
для осуществления координации деятельности библиотек и органов информации. 
При наличии нескольких головных организаций одна из них наделяется 
функциями национального центра межбиблиотечного абонемента, несущего 
ответственность за научное, методическое и организационное обеспечение и 
соблюдение требований СМБА.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Стороны берут на себя обязательства по правовой и 
финансово-экономической поддержке НСМБА и центров межбиблиотечного 
абонемента и развития СМБА на договорной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работ по координации межбиблиотечного обслуживания в 
СМБА осуществляется за счет долевых взносов национальных центров 
межбиблиотечного абонемента.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принимают согласованные меры по обеспечению взаимодействия 
НСМБА и беспрепятственному предоставлению документов и информации для 
абонентов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Для реализации настоящего Соглашения в структуре 
Межгосударственного комитета по научно-технологическому развитию (далее - 
МК НТР) создается Секция. Функции, рабочие органы, местопребывание и 
финансирование деятельности Секции определяются Положением о ней, 
утверждаемым Межгосударственным экономическим комитетом Экономического 
союза (далее - МЭК) по представлению МК НТР.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качестве первоочередных мер по реализации настоящего Соглашения 
Секция разрабатывает и представляет в установленном порядке в МЭК: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проекты нормативно-правовых документов по СМБА: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стандартах единой СМБА (в том числе перечень документов, высылаемых 
по СМБА);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 обеспечении сохранности пересылаемых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размерах таможенных пошлин на направляемые документы;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введении льготных почтовых тарифов за пересылку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предложения о финансово-экономических механизмах и системе  
взаимных расчетов и платежей между библиотеками и органами информации 
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Координацию выполнения упомянутых в настоящей статье работ и 
контроль за их реализацией осуществляет МК НТР.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разработки основных документов, регламентирующих работу СМБА, 
Стороны примут меры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предоставлению в соответствии с их национальными законодательствами  
на эквивалентной основе по запросам абонентов документов в оригиналах и 
копиях из фондов библиотек и органов информации независимо от их 
ведомственной принадлежности;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сохранности документов, полученных по СМБА, а в случае нанесения 
ущерба - компенсации в соответствии с требованиями фондодержателя;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соблюдению унифицированных процедур заказа и представления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ведению деловой переписки по вопросам СМБА на русском языке.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Соглашения не затрагивают обязательств, принятых 
Сторонами в соответствии с другими международными договорами.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Спорные вопросы, связанные с применением или толкованием настоящего 
Соглашения, разрешаются путем консультаций и переговоров заинтересованных 
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Сторона может выйти из настоящего Соглашения, направив 
письменное уведомление об этом депозитарию не позднее чем за 6 месяцев до 
выхода, урегулировав обязательства, возникшие за время действия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настоящее Соглашение могут быть внесены изменения и дополнения с 
общего согласия Сторон, которые оформляются отдельными протоколами и 
вступают в силу в порядке, предусмотренном статьей 11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на неопределенный срок.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вступает в силу со дня его подписания, а для государств, 
законодательство которых требует выполнения внутригосударственных процедур,
 необходимых для его вступления в силу, - с даты сдачи соответствующих 
документов депозитарию.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открыто для присоединения к нему других 
государств, разделяющих его цели и принципы, путем передачи депозитарию 
документов о таком присоединении.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Саратове 13 января 1999 года в одном экземпляре на 
русском языке. Подлинный экземпляр хранится в Исполнительном Секретариате 
Содружества Независимых Государств, который направит каждому государству, 
подписавшему настоящее Соглашение, его заверенную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