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175a" w14:textId="5e7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работы по выполнению Решения Совета глав государств Содружества от 2 апреля 1999 года по формированию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4 июня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предложения Специального межгосударственного форума для обсуждения вопросов о совершенствовании деятельности СНГ и его реформировании "Об основных направлениях работы по выполнению Решения Совета глав государств СНГ от 2 апреля 1999 года по формированию зоны свободной торговли"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Исполнительному комитету Содружества Независимых Государств организовать согласование и координацию действий соответствующих органов государственного управления государств-участников СНГ по формированию зоны свободной торговли и обеспечению ее эффективного функционирования.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оговоркой: "За исключением второго предложения второго абзаца пункта 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Грузией с особым мнением: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"Грузия поддерживает проект основных направлений, с учетом следующих замечаний: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Первый абзац пункта 2 дополнить словами "... с учетом требований ВТО".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Изъять второе предложение второго абзаца пункта 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Узбекистан с особым мнением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"Исключить: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3 пункта 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4 после слов "интеллектуальной собственности" - слова "а также по выработке предложений по формированию специальной инфраструктуры и общего рынка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Первый абзац и слова "В частности предстоит" второго абзаца пункта 5.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 6.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Первый и второй абзацы пункта 7.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Пункт 8.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9".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оговоркой: "За исключением второго предложения второго абзаца п.1".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Приняты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СНГ об основных направлениях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выполнению Решения Совета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Содружества от 2 апреля 1999 года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формированию зоны свободной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4 июня 1999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основных направлениях работы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выполнению Решения Совета глав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СНГ от 2 апреля 1999 года по формированию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зоны свободной торговли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зоны свободной торговли на современном этапе является важнейшим направлением экономического сотрудничества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работы Совета глав правительств и Совета глав государств 1-2 апреля 1999 года, подписание Протокола о внесении изменений и дополнений в Соглашение о создании зоны свободной торговли от 15 апреля 1994 года (далее - Протокол) обусловливают настоятельную необходимость активизировать работу по созданию механизмов реализации обновленного Соглашения. Сегодня это должно стать стержнем работы Исполнительного комитета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задействовать все возможности для ускоренного формирования зоны свободной торговли и обеспечения ее эффективного функционирования.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первоочередными мероприятиями в этом направлении должны стать следующие.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Заинтересованные государства-участники Соглашения от 15 апреля 1994 года (далее - Соглашение) на основе анализа сложившейся структуры и специфики взаимного товарооборота активно проводят переговоры по согласованию перечней изъятий из режима свободной торговли в двусторонних отношениях и графиков их постепенной отмены. В этих целях они сформируют рабочие группы и организуют переговорный процесс.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 элементом такого процесса должна стать транспарентность двусторонних договоренностей об изъятиях из режима свободной торговли и их поэтапной отмене в согласованные договаривающимися сторонами сроки. Государства информируют Исполнительный комитет о результатах двусторонних переговоров о перечне изъятий и графиках их отмены, а также о выполнении графиков отмены изъятий.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этого процесса большое значение приобретают процедурные технологии. Это прежде всего информационный обмен и проведение консультаций. Значимость этих процедур очевидна, если учесть, что государствам-участникам Соглашения предстоит устранить на своих территориях административные и фискальные препятствия, имеющие местный либо региональный характер и затрудняющие нормальное функционирование режима свободной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Выполнение Соглашения и Протокола предполагает не только формирование и поддержание режима свободной торговли, но и создание необходимых сопутствующих элементов. Прежде всего это гармонизация национальных внешнеторговых и таможенных нормативно-правовых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Исполнительный комитет организует разработку проектов документов, регламентирующих режим свободной торговли,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Соглашения о внесении изменений и дополнений в Основы таможенных законодательств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Соглашения о порядке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Изменений и дополнений к Правилам определения страны происхождения товаров от 24 сентября 1993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Протокола о введении согласованных правил лицензирования 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Протокола о поэтапном устранении технических барьеров во взаимной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Соглашения об унификации правил и процедур проведения предотгрузочной инспекции;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Единого порядка контроля за перемещением подакцизных товаров через таможенные территории государств-участников СНГ и единых форм представления таможенным органам финансовых гарантий при транзитных перевозках этих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Изменений в единую Товарную номенклатуру внешнеэкономической деятельности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Соглашения о порядке таможенного оформления и таможенного контроля товаров и транспортных средств, перемещаемых между государствами-участниками Договора о создании Экономического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Порядка взаимодействия таможенных служб государств-участников Содружества при перемещении товаров, подлежащих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Протокола об унификации правил применения санитарных, ветеринарных и фитосанитарных мер, проведении экологической экспертизы и радиационного контроля перемещаемых через границы товаров 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Методики проведения сопоставительного анализа данных таможенной статистики взаимной торговли стран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Исполнительному комитету необходимо организовать наблюдение за применением государствами-участниками Соглашения специальных торговых мер, учет принятых в государствах Содружества законов и других нормативных актов по защитным мерам во внешней торговле. В этих целях подготовить проект Правил процедуры проведения консультаций, предшествующих введению специальных торговых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Продолжить работу по расширению взаимодействия в таких сферах, как торговля услугами, транзит, развитие транспортно-коммуникационной и товаропроводящей системы, добросовестная конкуренция, защита интеллектуальной собственности, а также по выработке предложений по формированию социальной инфраструктуры и общего рынка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мониторинга за влиянием режима свободной торговли на взаимный товарооборот предстоит выработать рекомендации по его увеличению и совершенствованию 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предстоит разработать единые принципы формирования таможенной политики в отношении ввозимых (вывозимых) товаров, обеспечить юридические условия применения единых правил взимания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практической реализации обновленного Соглашения необходимо также принять меры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действенной платежно-расчетной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вытеснения денежных суррогатов из взаимной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устранения множественности курсов национальных валют по текущим операциям платежного баланса.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Исполнительному комитету предстоит наладить систему постоянных консультаций между заинтересованными государствами СНГ по вопросам международной торговли и торговым отношениям с третьими странами.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направлением работы является обеспечение сопоставимости положений Соглашения и Протокола с условиями возможного присоединения государств Содружества к Всемирной торговой организации. В этой связи государствам-участникам рекомендуется предусмотреть фиксацию в протоколах о присоединении к ВТО изъятий из режима наиболее благоприятствуемой нации в пользу государств-участников зоны свободной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правовых и организационных основ зоны свободной торговли должно сопровождаться комплексом мер стимулирования взаимной торговли. Это прежде всего государственная поддержка экспорта товаров и услуг, проведение активных консультаций между заинтересованными государствами Содружества по разработке и реализации мер обеспечения взаимной торговли, в том числе в таможенной сфере, содействие расширению региональных контактов и прямых связей предприятий, производственной кооперации.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предстоит проработать вопросы развития торговли, создания торговой инфраструктуры и поддержки экспортеров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Необходимо ускорить переход к политике рационального импортозамещения, стимулирования развития реального сектора экономики, поддержки национального товаропроизводителя. Для этого необходимо активизировать работу межгосударственных транснациональных компаний, финансово-промышленных групп, совместных предприятий и других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Реализация указанных основных направлений должна осуществляться не только силами Исполнительного комитета. Требуется активная работа национальных министерств и ведомств. Необходимо организовать соответствующие информационные потоки и осуществить их обработку в рамках компетенции и возможностей Исполнительного комитета как координатора по исполнению обновленного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