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5e06" w14:textId="8735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обpазовании Национального совета по госудаpственной политике пpи Пpезиденте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Пpезидента Республики Казахстан от 5 июня 1993 г. N 1215. Утратило силу - Указом Президента РК от 9 января 2006 года N 1696 (U061696)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выработки концептуальных основ государственной политики в процессе становления и дальнейшего развития суверенного Казахстана, обеспечения гражданского мира и согласия, углубления демократических процессов и социально-политической реформации общества в соответствии с Конституцией Республики Казахстан ПОСТАНОВЛЯЮ: 
</w:t>
      </w:r>
      <w:r>
        <w:br/>
      </w:r>
      <w:r>
        <w:rPr>
          <w:rFonts w:ascii="Times New Roman"/>
          <w:b w:val="false"/>
          <w:i w:val="false"/>
          <w:color w:val="000000"/>
          <w:sz w:val="28"/>
        </w:rPr>
        <w:t>
      1. Образовать при Президенте Республики Казахстан консультативно-совещательный орган - Национальный совет по государственной политике в следующем составе: 
</w:t>
      </w:r>
      <w:r>
        <w:br/>
      </w:r>
      <w:r>
        <w:rPr>
          <w:rFonts w:ascii="Times New Roman"/>
          <w:b w:val="false"/>
          <w:i w:val="false"/>
          <w:color w:val="000000"/>
          <w:sz w:val="28"/>
        </w:rPr>
        <w:t>
      Кекилбаев А.К. (заместитель председателя), Султанов К.С. (заместитель председателя), Абдильдин Ж.М., Алимжанов А.Т., Гаркавец А.Н., Елагин А.С., Кайдаров А.Т., Козыбаев М.К., Муртаза Ш., Сарсенбаев А., Сигаев А.Т., Симашко М.Д., Тажин М.М., Токаев К.К., Щеголихин И.П., Айтказин Т.К., Айтхожина Н.А., Акылбаев Ж.С., Бижанов А.Х., Ертысбаев Е.К., Жоламан Р.К., Жумагулов Б.Т., Кенжегузин М.Б., Михайлов В.Ф., Мухамеджанов Б.А., Нысанбаев А.Н., Смайыл Е., Сулейменов М.К., Фрезоргер А.Д. &lt;*&gt; 
</w:t>
      </w:r>
      <w:r>
        <w:br/>
      </w:r>
      <w:r>
        <w:rPr>
          <w:rFonts w:ascii="Times New Roman"/>
          <w:b w:val="false"/>
          <w:i w:val="false"/>
          <w:color w:val="000000"/>
          <w:sz w:val="28"/>
        </w:rPr>
        <w:t>
      Сноска. В пункт 1 внесены изменения - постановлением Президента РК от 22 мая 1995 г. N 2305; Указами Президента РК от 27 февраля 1996 г. N 2863; от 15 июля 1999 г. N 169 
</w:t>
      </w:r>
      <w:r>
        <w:rPr>
          <w:rFonts w:ascii="Times New Roman"/>
          <w:b w:val="false"/>
          <w:i w:val="false"/>
          <w:color w:val="000000"/>
          <w:sz w:val="28"/>
        </w:rPr>
        <w:t xml:space="preserve"> P990169_ </w:t>
      </w:r>
      <w:r>
        <w:rPr>
          <w:rFonts w:ascii="Times New Roman"/>
          <w:b w:val="false"/>
          <w:i w:val="false"/>
          <w:color w:val="000000"/>
          <w:sz w:val="28"/>
        </w:rPr>
        <w:t>
 . (N 1776 от 5.07.94 в МЮ не поступал) 
</w:t>
      </w:r>
      <w:r>
        <w:br/>
      </w:r>
      <w:r>
        <w:rPr>
          <w:rFonts w:ascii="Times New Roman"/>
          <w:b w:val="false"/>
          <w:i w:val="false"/>
          <w:color w:val="000000"/>
          <w:sz w:val="28"/>
        </w:rPr>
        <w:t>
      2. Утвердить Положение о Национальном совете по государственной политике (прилагается). 
</w:t>
      </w:r>
      <w:r>
        <w:br/>
      </w:r>
      <w:r>
        <w:rPr>
          <w:rFonts w:ascii="Times New Roman"/>
          <w:b w:val="false"/>
          <w:i w:val="false"/>
          <w:color w:val="000000"/>
          <w:sz w:val="28"/>
        </w:rPr>
        <w:t>
      3. Признать утратившим силу постановление Президента Республики Казахстан от 12 августа 1992 г. N 858 " О создании Консультативного совета при Президенте Республики Казахстан". 
</w:t>
      </w:r>
      <w:r>
        <w:br/>
      </w:r>
      <w:r>
        <w:rPr>
          <w:rFonts w:ascii="Times New Roman"/>
          <w:b w:val="false"/>
          <w:i w:val="false"/>
          <w:color w:val="000000"/>
          <w:sz w:val="28"/>
        </w:rPr>
        <w:t>
      4. Возложить на Аппарат Президента и Кабинета Министров Республики Казахстан обеспечение деятельности Национального совета.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Президент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постановлению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5 июня 1993 г. N 1215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 О Л О Ж Е Н И Е 
</w:t>
      </w:r>
      <w:r>
        <w:br/>
      </w:r>
      <w:r>
        <w:rPr>
          <w:rFonts w:ascii="Times New Roman"/>
          <w:b w:val="false"/>
          <w:i w:val="false"/>
          <w:color w:val="000000"/>
          <w:sz w:val="28"/>
        </w:rPr>
        <w:t>
             о Национальном совете по государственной политике 
</w:t>
      </w:r>
      <w:r>
        <w:br/>
      </w:r>
      <w:r>
        <w:rPr>
          <w:rFonts w:ascii="Times New Roman"/>
          <w:b w:val="false"/>
          <w:i w:val="false"/>
          <w:color w:val="000000"/>
          <w:sz w:val="28"/>
        </w:rPr>
        <w:t>
                    при Президенте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Национальный совет по государственной политике при Президенте Республики Казахстан - постоянно действующий консультативно-совещательный орган. 
</w:t>
      </w:r>
      <w:r>
        <w:br/>
      </w:r>
      <w:r>
        <w:rPr>
          <w:rFonts w:ascii="Times New Roman"/>
          <w:b w:val="false"/>
          <w:i w:val="false"/>
          <w:color w:val="000000"/>
          <w:sz w:val="28"/>
        </w:rPr>
        <w:t>
      2. Главная задача Национального совета по государственной политике - координация работы по разработке научно обоснованных концептуальных основ социально-политической реформации общества, формированию демократического менталитета населения, деятельности государственных и общественных структур по достижению стабильности, межэтнического согласия и гражданского мира. 
</w:t>
      </w:r>
      <w:r>
        <w:br/>
      </w:r>
      <w:r>
        <w:rPr>
          <w:rFonts w:ascii="Times New Roman"/>
          <w:b w:val="false"/>
          <w:i w:val="false"/>
          <w:color w:val="000000"/>
          <w:sz w:val="28"/>
        </w:rPr>
        <w:t>
      Основными направлениями деятельности Совета являются: 
</w:t>
      </w:r>
      <w:r>
        <w:br/>
      </w:r>
      <w:r>
        <w:rPr>
          <w:rFonts w:ascii="Times New Roman"/>
          <w:b w:val="false"/>
          <w:i w:val="false"/>
          <w:color w:val="000000"/>
          <w:sz w:val="28"/>
        </w:rPr>
        <w:t>
      анализ происходящих в обществе социально-политических процессов, складывающейся в мире и регионе геополитической ситуации, прогнозирование их дальнейшего развития, влияния на внутреннюю и внешнюю безопасность государства; 
</w:t>
      </w:r>
      <w:r>
        <w:br/>
      </w:r>
      <w:r>
        <w:rPr>
          <w:rFonts w:ascii="Times New Roman"/>
          <w:b w:val="false"/>
          <w:i w:val="false"/>
          <w:color w:val="000000"/>
          <w:sz w:val="28"/>
        </w:rPr>
        <w:t>
      определение путей и форм идеологического обеспечения реализации Конституции, внутренней и внешней политики Президента; 
</w:t>
      </w:r>
      <w:r>
        <w:br/>
      </w:r>
      <w:r>
        <w:rPr>
          <w:rFonts w:ascii="Times New Roman"/>
          <w:b w:val="false"/>
          <w:i w:val="false"/>
          <w:color w:val="000000"/>
          <w:sz w:val="28"/>
        </w:rPr>
        <w:t>
      разработка концептуальных основ идеологической деятельности государства, формирование новой системы общественных ценностей, демократического мировоззрения и рационального социоэкономического поведения граждан, обеспечение государственной поддержки духовному возрождению народа, культуре, гуманитарным наукам и образованию в целом, правовому просвещению населения; 
</w:t>
      </w:r>
      <w:r>
        <w:br/>
      </w:r>
      <w:r>
        <w:rPr>
          <w:rFonts w:ascii="Times New Roman"/>
          <w:b w:val="false"/>
          <w:i w:val="false"/>
          <w:color w:val="000000"/>
          <w:sz w:val="28"/>
        </w:rPr>
        <w:t>
      взаимодействие с научной и творческой интелегенцией, общественными объединениями в преодолении последствий тоталитаризма в менталитете, укреплении нового конституционного строя, демократических форм правления, гражданского мира и согласия в обществе. 
</w:t>
      </w:r>
      <w:r>
        <w:br/>
      </w:r>
      <w:r>
        <w:rPr>
          <w:rFonts w:ascii="Times New Roman"/>
          <w:b w:val="false"/>
          <w:i w:val="false"/>
          <w:color w:val="000000"/>
          <w:sz w:val="28"/>
        </w:rPr>
        <w:t>
      Национальный совет по государственной политике в целях реализации этих направлений вправе: 
</w:t>
      </w:r>
      <w:r>
        <w:br/>
      </w:r>
      <w:r>
        <w:rPr>
          <w:rFonts w:ascii="Times New Roman"/>
          <w:b w:val="false"/>
          <w:i w:val="false"/>
          <w:color w:val="000000"/>
          <w:sz w:val="28"/>
        </w:rPr>
        <w:t>
      создавать рабочие группы и комиссии из числа высококвалифицированных специалистов, представителей государственных и негосударственных структур, также иностранных экспертов для разработки соответствующих концептуальных проектов; вносить рекомендации для принятия на их основе соответствующих нормативно-распорядительных актов, срочных и долгосрочных программ и других документов, совершенствования действующего законодательства, руководства в практической деятельности соответствующих государственнных органов и ведомств; 
</w:t>
      </w:r>
      <w:r>
        <w:br/>
      </w:r>
      <w:r>
        <w:rPr>
          <w:rFonts w:ascii="Times New Roman"/>
          <w:b w:val="false"/>
          <w:i w:val="false"/>
          <w:color w:val="000000"/>
          <w:sz w:val="28"/>
        </w:rPr>
        <w:t>
      осуществлять контроль за исполнением принятых Советом решений и рекомендаций; 
</w:t>
      </w:r>
      <w:r>
        <w:br/>
      </w:r>
      <w:r>
        <w:rPr>
          <w:rFonts w:ascii="Times New Roman"/>
          <w:b w:val="false"/>
          <w:i w:val="false"/>
          <w:color w:val="000000"/>
          <w:sz w:val="28"/>
        </w:rPr>
        <w:t>
      совместно с заинтересованными ведомствами и учреждениями вести работу по разъяснению смысла и необходимости разрабатываемых концептуальных проектов, их содержания через средства массовой информации, органы исполнительной власти и управления, путем проведения различного рода семинаров, конференций и совещаний, направления на места членов рабочих групп и других специалистов. 
</w:t>
      </w:r>
      <w:r>
        <w:br/>
      </w:r>
      <w:r>
        <w:rPr>
          <w:rFonts w:ascii="Times New Roman"/>
          <w:b w:val="false"/>
          <w:i w:val="false"/>
          <w:color w:val="000000"/>
          <w:sz w:val="28"/>
        </w:rPr>
        <w:t>
      3. Национальный совет по государственнной политике имеет право: 
</w:t>
      </w:r>
      <w:r>
        <w:br/>
      </w:r>
      <w:r>
        <w:rPr>
          <w:rFonts w:ascii="Times New Roman"/>
          <w:b w:val="false"/>
          <w:i w:val="false"/>
          <w:color w:val="000000"/>
          <w:sz w:val="28"/>
        </w:rPr>
        <w:t>
      запрашивать и получать от министерств и ведомств, других органов государственного управления и глав местных администраций информации, отражающие их деятельность по реализации Конституции, внутренней и внешней политики Президента, политическому обеспечению и углублению социально-экономического реформирования общества; 
</w:t>
      </w:r>
      <w:r>
        <w:br/>
      </w:r>
      <w:r>
        <w:rPr>
          <w:rFonts w:ascii="Times New Roman"/>
          <w:b w:val="false"/>
          <w:i w:val="false"/>
          <w:color w:val="000000"/>
          <w:sz w:val="28"/>
        </w:rPr>
        <w:t>
      в пределах возложенных задач оранизовать проверки выполнения соответствующих указов и постановлений Президента, решений Кабинета Министров, решений и рекомендаций Совета, рассматривать результаты этих проверок и принимать необходимые меры. 
</w:t>
      </w:r>
      <w:r>
        <w:br/>
      </w:r>
      <w:r>
        <w:rPr>
          <w:rFonts w:ascii="Times New Roman"/>
          <w:b w:val="false"/>
          <w:i w:val="false"/>
          <w:color w:val="000000"/>
          <w:sz w:val="28"/>
        </w:rPr>
        <w:t>
      4. При необходимости Совет организует проведение предварительной экспертизы проектов законов, подготовленных в порядке законодательной инициативы Президента, проектов его указов, постановлений Правительства Республики Казахстан по отдельным вопросам государственной политики. 
</w:t>
      </w:r>
      <w:r>
        <w:br/>
      </w:r>
      <w:r>
        <w:rPr>
          <w:rFonts w:ascii="Times New Roman"/>
          <w:b w:val="false"/>
          <w:i w:val="false"/>
          <w:color w:val="000000"/>
          <w:sz w:val="28"/>
        </w:rPr>
        <w:t>
      5. Президент Республики Казахстан определяет количественный и персональный состав Национального совета по государственной политике, утверждает план его работы. Заседания Совета проводятся раз в квартал или по мере необходимости. Члены Совета участвуют в его заседаниях без права замены. 
</w:t>
      </w:r>
      <w:r>
        <w:br/>
      </w:r>
      <w:r>
        <w:rPr>
          <w:rFonts w:ascii="Times New Roman"/>
          <w:b w:val="false"/>
          <w:i w:val="false"/>
          <w:color w:val="000000"/>
          <w:sz w:val="28"/>
        </w:rPr>
        <w:t>
      Решения Совета оформляются протокольно. 
</w:t>
      </w:r>
      <w:r>
        <w:br/>
      </w:r>
      <w:r>
        <w:rPr>
          <w:rFonts w:ascii="Times New Roman"/>
          <w:b w:val="false"/>
          <w:i w:val="false"/>
          <w:color w:val="000000"/>
          <w:sz w:val="28"/>
        </w:rPr>
        <w:t>
      Государственный секретарь Республики Казахстан координирует деятельность Совета, его рабочих групп и комиссий, а также является заместителем Председателя Совета. &lt;*&gt; 
</w:t>
      </w:r>
      <w:r>
        <w:br/>
      </w:r>
      <w:r>
        <w:rPr>
          <w:rFonts w:ascii="Times New Roman"/>
          <w:b w:val="false"/>
          <w:i w:val="false"/>
          <w:color w:val="000000"/>
          <w:sz w:val="28"/>
        </w:rPr>
        <w:t>
      Сноска. Абзац третий - в редакции Указа Президента от 15 июля 1998 г. N 169. 
</w:t>
      </w:r>
      <w:r>
        <w:br/>
      </w:r>
      <w:r>
        <w:rPr>
          <w:rFonts w:ascii="Times New Roman"/>
          <w:b w:val="false"/>
          <w:i w:val="false"/>
          <w:color w:val="000000"/>
          <w:sz w:val="28"/>
        </w:rPr>
        <w:t>
      6. Работа Национального совета по государственной политике с отделами Аппарата Президента и Кабинета Министров, комитетами Верховного Совета Республики Казахстан, государственными и негосударственными структурами, общественно-политическими объединениями и организациями проводится на основе тесного взаимодействия.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