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a4e3" w14:textId="616a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органах воспитательной и социально-правовой работы в Вооруженных Силах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22 июня 1993 г. N 1273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связи с созданием в Вооруженных Силах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института заместителей командиров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(начальников) по воспитательной и социально-правовой работе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органах воспитательной и социально-правовой работы в Вооруженных Силах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совместно с Министерством внутренних дел, Комитетом национальной безопасности и Командующим Республиканской гвардией Республики Казахстан до 30 июля 1993 г. разработать и утвердить обязанности должностных лиц органов воспитательной и социально-правовой работы в соответствии с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 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"22" июня 1993 г. N 1273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органах воспитательной и социально-правовой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в Вооруженных Силах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принципы организации, порядок деятельности органов воспитательной и социально-правовой работы в Вооруженных Силах Республики Казахстан, их права и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Данное Положение распространяется на деятельность органов воспитательной и социально-правовой работы в войсках Министерства внутренних дел, Комитета национальной безопасности, Республиканской гвардии и других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Органы воспитательной и социально-правовой работы создаются в соответствии с организационно-штатной структурой войск, характером решаемых ими задач и являются составной частью органов военного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Органы воспитательной и социально-правовой работы подчиняются соответствующим командирам (начальникам), вышестоящим органам воспитательной и социально-правовой работы и несут ответственность за организацию воспитательной и социально-правовой работы в войсках, морально-психологическое состояние личного состава и укрепление воинской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4. В своей деятельности органы воспитательной и социально-правовой работы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Президента, Кабинета Министров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воинскими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приказами и директивами Министра обороны, Министра внутренних дел, Председателя Комитета национальной безопасности, Командующего Республиканской гвардией Республики Казахстан, их заместителей по воспитательной и социально-правовой работе, приказами соответствующих командиров (начальников),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Состав и структура органов воспитательной и социально-правовой работы в видах Вооруженных Сил Республики Казахстан утверждаются Министром обороны, Министром внутренних дел, Председателем Комитета национальной безопасности и Командующим Республиканской гвардией Республики Казахстан, а их права, обязанности и порядок деятельности определяются воинскими уставами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Должностные лица органов воспитательной и социально-правовой работы назначаются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Заместители соответствующих командиров (начальников) по воспитательной и социально-правовой работе руководят работой органов воспитательной и социально-правовой работы, являются прямыми начальниками для всего личного состава, в пределах своих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органы воспитательной и социально-правовой работы возлагаются следующие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совместно с другими органами военного управления политики государства в области обороны и безопасности Республики Казахстан, осуществление мероприятий по эффективному влиянию на качество боевой и мобилизационной готовности, учебно-боевого процесса и подготовки войск: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воспитательной работы в войсках, формирование у военнослужащих верности конституционному долгу, воспитание патриотизма и интернационализма, готовности к защите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социально-правовой работы с личным составом, координация деятельности соответствующих служб по вопросам социального развития войск, своевременное разрешение жалоб и заявлений, оказание совместно с органами военной юстиции юридической помощи в войсках;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выработка и реализация мероприятий по профилактике правонарушений среди личного состава, поддержанию крепкой воинской дисциплины и правопорядка в войсках, сплочению многонациональных воинских коллективов, обеспечению необходимых условий для безопасности воинской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информационного обеспечения органов военного управления, объективного и оперативного информирования личного состава, его общественно-гуманитарной и правовой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изучение нужд и запросов военнослужащих и членов их семей, рабочих и служащих, разработка и проведение в жизнь мер по соблюдению принципов социальной справедливости, внесение предложений соответствующим командирам (начальникам) по обеспечению прав подчиненных;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изучение общественно-политической обстановки в районах дислокации войск, установление и развитие связей с местными представительными и исполнительными органами, общественными объединениями, действующими в соответствии с законодательством, творческими союзами, религиозными конфессиями в интересах решения задач, стоящих перед войсками;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методической помощи общественным советам и комиссиям, действующим в воинских коллективах;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культурного обслуживания и досуга личного состава в воинских частях;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руководство военными средствами массовой информации, взаимодействие с государственными и иными средствами массовой информации, организация подписки на периодические 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обобщение и внедрение в практику передового опыта по укреплению воинской дисциплины, воспитательной и социально-правовой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проведении кадровой политики, расстановке кадров, мер по укреплению единоначалия на правовой основе, в обучении военных кадров практике воспитательной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подбора, обучения, расстановки и воспитания должностных лиц органов воспитательной и социально-правовой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военно-патриотического воспитания и военно-профессиональной ориентации допризывной и призывной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руководство подчиненными войсковыми средствами телерадиовещания, военными учреждениями культуры, общеобразовательными школами и дошкольными учреждениями, полиграфическими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снабжение войск техническими средствами воспитательной работы, учебно-методическими пособиями, культурно-досуговым и другим имуществом 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расходованием средств, выделяемых на проведение воспитательной работы подведомственными учреждениями и организациями, руководство их финансово-хозяйственной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