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082d" w14:textId="6270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декабря 2008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Собрании актов Президента 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Томаса Мирова               - президента Европейского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Реконструкции и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Клаудио Дескальци           - генерального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директора, главу подразделения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добычи корпорации "Эни",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Шаою Жао                    - вице-президента Азиатского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"Блаватник Лен              - президент компании "Аксесс Индастриз,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Инк",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 - генеральный директор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 компании "Русский алюминий",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 - исполнительный вице-президент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разведке и добыче корпорации "Шеврон",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 - президент Совета директоров,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 компании "АрселорМиттал",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 - управляющий директор,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развивающимся странам Европы, Ближнего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Востока и Африки (ЕМЕА)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"Кредит Суисс Групп",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 - исполнительный вице-президент,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 управления нефтегазового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сектора компании "ABN AMRO Банк НВ"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 - генеральный директор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 компании "Российский алюминий",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 - исполнительный вице-президент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разведке, добыче и 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корпорации "Шеврон",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 - председатель и Главный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"АрселорМиттал",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"Леонард Блаватник      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"Access Industries Inc.",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 - генеральный директор компании "Кредит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Суисс" по странам СНГ, России и Турции,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член правления компании "Кредит Суисс"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странам ЕМЕА (развивающиеся рынки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Европы, Ближнего Востока и Африки)",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 - исполнительный вице-президент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"The Royal Bank of Scotland Group plc";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Джина Личуна, Жана Лемьера, Као Стефано.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