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52d7" w14:textId="b5d5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Президента Республики Казахстан от 25 мая 2020 года № 108 "О мерах по сокращению расходов в центральных, местных государственных органах и субъектах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26 июня 2021 года № 196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мая 2020 года № 108 "О мерах по сокращению расходов в центральных, местных государственных органах и субъектах квазигосударственного сектора"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требования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не распространяются на организации социальной сферы (образование, здравоохранение, культура, физическая культура и спорт) и организации, связанные с обслуживанием населения (некоммерческое акционерное общество "Государственная корпорация "Правительство для граждан"), за исключением их административного персонала.".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