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69ce" w14:textId="3e06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жалобах на решения Квалификационной коллегии юстиции и дисциплинарной коллегии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марта 1999 года №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Рассмотрев материалы Высшего Судебного Совета, в соответствии со статьей 50 Указа Президента Республики Казахстан, имеющего силу конституционного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судах и статусе судей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Жалобу судьи Шортандинского района Акмолинской области Кузганова Е.Х. оставить без удовлетворения.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Квалификационной коллегии юстиции от 12-13 ноября 1998 года в части дачи рекомендации на освобождение Кузганова Е.Х. от должности в связи с невыполнением требований, предъявляемых к судье, оставить в силе.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Жалобу Червяковой Н.П. оставить без удовлетворения.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Квалификационной коллегии юстиции от 17-18 сентября 1998 года, в части дачи рекомендации на освобождение Червяковой Н.П. в связи с несоответствием занимаемой должности, оставить в силе.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Взыскание, наложенное решением дисциплинарной коллегии Верховного Суда Республики Казахстан от 3 декабря 1998 года на председателя судебной коллегии по гражданским делам Алматинского городского суда Лобача С.В., заменить на более мягкое - строгий выговор.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