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a441" w14:textId="d66a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охраны окружающей среды Республики Казахстан и Министерством водного хозяйства Китайской Народной Республики о взаимном обмене гидрологической и гидрохимической информацией (данными)
пограничных гидропостов основных трансграничных рек</w:t>
      </w:r>
    </w:p>
    <w:p>
      <w:pPr>
        <w:spacing w:after="0"/>
        <w:ind w:left="0"/>
        <w:jc w:val="both"/>
      </w:pPr>
      <w:r>
        <w:rPr>
          <w:rFonts w:ascii="Times New Roman"/>
          <w:b w:val="false"/>
          <w:i w:val="false"/>
          <w:color w:val="000000"/>
          <w:sz w:val="28"/>
        </w:rPr>
        <w:t>Соглашение, г. Пекин, 20 декабря 2006 года</w:t>
      </w:r>
    </w:p>
    <w:p>
      <w:pPr>
        <w:spacing w:after="0"/>
        <w:ind w:left="0"/>
        <w:jc w:val="both"/>
      </w:pPr>
      <w:bookmarkStart w:name="z1" w:id="0"/>
      <w:r>
        <w:rPr>
          <w:rFonts w:ascii="Times New Roman"/>
          <w:b w:val="false"/>
          <w:i w:val="false"/>
          <w:color w:val="ff0000"/>
          <w:sz w:val="28"/>
        </w:rPr>
        <w:t xml:space="preserve">
       *Вступило в силу 20 декабря 2006 года. </w:t>
      </w:r>
    </w:p>
    <w:bookmarkEnd w:id="0"/>
    <w:p>
      <w:pPr>
        <w:spacing w:after="0"/>
        <w:ind w:left="0"/>
        <w:jc w:val="both"/>
      </w:pPr>
      <w:r>
        <w:rPr>
          <w:rFonts w:ascii="Times New Roman"/>
          <w:b w:val="false"/>
          <w:i w:val="false"/>
          <w:color w:val="000000"/>
          <w:sz w:val="28"/>
        </w:rPr>
        <w:t xml:space="preserve">      Министерство охраны окружающей среды Республики Казахстан и Министерство водного хозяйства Китайской Народной Республики (в дальнейшем именуемые Сторонами), </w:t>
      </w:r>
      <w:r>
        <w:br/>
      </w:r>
      <w:r>
        <w:rPr>
          <w:rFonts w:ascii="Times New Roman"/>
          <w:b w:val="false"/>
          <w:i w:val="false"/>
          <w:color w:val="000000"/>
          <w:sz w:val="28"/>
        </w:rPr>
        <w:t>
      руководствуясь духом подписанного 12 сентября 2001 года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w:t>
      </w:r>
      <w:r>
        <w:br/>
      </w:r>
      <w:r>
        <w:rPr>
          <w:rFonts w:ascii="Times New Roman"/>
          <w:b w:val="false"/>
          <w:i w:val="false"/>
          <w:color w:val="000000"/>
          <w:sz w:val="28"/>
        </w:rPr>
        <w:t xml:space="preserve">
      отмечая важность взаимного обмена гидрологической и гидрохимической информацией для совместного использования и охраны трансграничных рек, </w:t>
      </w:r>
      <w:r>
        <w:br/>
      </w:r>
      <w:r>
        <w:rPr>
          <w:rFonts w:ascii="Times New Roman"/>
          <w:b w:val="false"/>
          <w:i w:val="false"/>
          <w:color w:val="000000"/>
          <w:sz w:val="28"/>
        </w:rPr>
        <w:t xml:space="preserve">
      выражая готовность усилить уже существующие дружественные отношения и традиционное сотрудничество между Республикой Казахстан и Китайской Народной Республикой,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На основе дружественного сотрудничества, взаимной выгоды, взаимного доверия и равноправия, Стороны согласились на взаимно равноправный обмен гидрологической и гидрохимической информацией основных трансграничных рек.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В настоящем Соглашении используются следующие понятия: </w:t>
      </w:r>
      <w:r>
        <w:br/>
      </w:r>
      <w:r>
        <w:rPr>
          <w:rFonts w:ascii="Times New Roman"/>
          <w:b w:val="false"/>
          <w:i w:val="false"/>
          <w:color w:val="000000"/>
          <w:sz w:val="28"/>
        </w:rPr>
        <w:t xml:space="preserve">
      1. "Гидрологическая информация" - результаты систематических наблюдений по водности и физическим характеристикам вод трансграничных рек по согласованным показателям. </w:t>
      </w:r>
      <w:r>
        <w:br/>
      </w:r>
      <w:r>
        <w:rPr>
          <w:rFonts w:ascii="Times New Roman"/>
          <w:b w:val="false"/>
          <w:i w:val="false"/>
          <w:color w:val="000000"/>
          <w:sz w:val="28"/>
        </w:rPr>
        <w:t xml:space="preserve">
      2. "Гидрохимическая информация" - результаты систематических наблюдений по качественным характеристикам вод трансграничных рек по согласованным ингредиентам.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Стороны согласились, что казахстанско-китайская Совместная комиссия по использованию и охране трансграничных рек уполномачивает рабочие группы экспертов составить соответствующий конкретный Порядок обмена информацией по основным трансграничным рекам, который выполняется исполнительными органами после утверждения Совместной комиссией. Порядок включает списки трансграничных рек, гидропосты, створы наблюдений, технические подробности обмена информацией, способы, время обмена данными и другие пункты.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Исполнительный орган казахстанской Стороны: РГП "Казгидромет" Министерства охраны окружающей среды Республики Казахстан. </w:t>
      </w:r>
      <w:r>
        <w:br/>
      </w:r>
      <w:r>
        <w:rPr>
          <w:rFonts w:ascii="Times New Roman"/>
          <w:b w:val="false"/>
          <w:i w:val="false"/>
          <w:color w:val="000000"/>
          <w:sz w:val="28"/>
        </w:rPr>
        <w:t xml:space="preserve">
      Исполнительный орган китайской Стороны: Бюро гидрологии Министерства водного хозяйства Китайской Народной Республики. </w:t>
      </w:r>
      <w:r>
        <w:br/>
      </w:r>
      <w:r>
        <w:rPr>
          <w:rFonts w:ascii="Times New Roman"/>
          <w:b w:val="false"/>
          <w:i w:val="false"/>
          <w:color w:val="000000"/>
          <w:sz w:val="28"/>
        </w:rPr>
        <w:t xml:space="preserve">
      Стороны по дипломатическим каналам взаимно уведомляют об изменении названий исполнительных органов или их переназначении.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Стороны в отдельности несут соответствующие расходы, связанные с осуществлением настоящего Соглашения.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настоящего Соглашения, Стороны будут разрешать их путем консультаций и переговоров.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в виде протоколов или других видов документов, признанных Сторонами, и которые являются неотъемлемыми частями настоящего Соглашения.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Настоящее Соглашение вступает в силу со дня его подписания. Настоящее Соглашение остается в силе до истечения срока действия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подписанного 12 сентября 2001 года. </w:t>
      </w:r>
      <w:r>
        <w:br/>
      </w:r>
      <w:r>
        <w:rPr>
          <w:rFonts w:ascii="Times New Roman"/>
          <w:b w:val="false"/>
          <w:i w:val="false"/>
          <w:color w:val="000000"/>
          <w:sz w:val="28"/>
        </w:rPr>
        <w:t xml:space="preserve">
      Настоящее Соглашение подписано 20 декабря 2006 года в городе Пекин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color w:val="000000"/>
          <w:sz w:val="28"/>
        </w:rPr>
        <w:t xml:space="preserve">                                                                          (Подписи)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