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741a" w14:textId="70b7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МЕМОРАНДУМ* о взаимопонимании между Министерством сельского хозяйства Республики Казахстан и Министерством сельского хозяйства Китайской Народной Республики по сотрудничеству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г. Пекин, 16 апреля 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Меморандум вступил в силу 16 апреля 2009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 и Министерство сельского хозяйства Китайской Народной Республики, в дальнейшем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тесные связи и дружественные отношения, объединяющие Республику Казахстан и Китайскую Народную Республику,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взаимное желание развивать сотрудничество в области сельского хозяйства на взаимовыгодной основе,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ведущую роль сельского хозяйства в развитии экономики и обеспечении продовольственной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обмена опытом и сотрудничества на всех уровнях для укрепления сотрудничества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следующих областях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животноводство и растениеводство;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торговля сельскохозяйственной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защита и карантин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переработка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сельхозмашиностроение;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-аграрная наука;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инвестиции, создание совместных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обучение специалистов.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настоящего Меморандума осуществляется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информацией, материалами, образцами продукции и результатами сельскохозяйственных исследований,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нормативными правовыми актами и стандартами в области сельского хозяйства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участия в мероприятиях, проводимых на территориях государств Сторон (выставки, семинары, конференции и другие подобные мероприятия);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специалистами и организации встреч по вопросам,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оказания содействия в установлении прямых экономических связей между хозяйствующими субъектами агропромышленного комплекса государств Сторон.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настоящего Меморандума, в пределах средств, предусмотренных национальными законодательствами своих государств, если в каждом конкретном случае не согласовывается иной порядок.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Меморандум могут вноситься изменения и дополнения, которые оформляются протоколами, и являются неотъемлемыми частями настоящего Меморандума.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положений настоящего Меморандума Стороны разрешают их путем переговоров и консультаций.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вступает в силу со дня подписания и остается в силе до истечения шести месяцев со дня получения одной из Сторон по дипломатическим каналам письменного уведомления другой Стороны об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Меморандума не повлияет на действие или длительность мероприятий, реализуемых в рамках настоящего Меморандума, до их завершения.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 в городе Пекин 16 апреля 2009 года в двух экземплярах, каждый на казахском, китайском, английском и русском языках, причем все тексты имеют одинаковую юридическую силу. В случае возникновения разногласий при толковании положений настоящего Меморандума, Стороны обращаются к тексту на английском языке.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