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4c91e" w14:textId="d64c9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Декларация о социальных и правовых принципах, касающихся защиты и 
благополучия детей, особенно при передаче детей на воспитание и их 
усыновлении на национальном и международном уровнях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Резолюция Генеральной Ассамблеи ООН от 3 декабря 1986 г. № 41/85 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Генеральная Ассамблея,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ссылаясь на свои резолюции 36/167 от 16 декабря 1981 года, 37/115 от 16 декабря 1982 года, 38/142 от 19 декабря 1983 года и 39/89 от 13 декабря 1984 года и свое решение 40/422 от 11 декабря 1985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к сведению проект декларации о социальных и правовых принципах, касающихся защиты и благополучия детей, особенно при передаче детей на воспитание и их усыновлении на национальном и международном уровнях, представленных Экономическим и Социальным Советом в его резолюции 1979/28 от 9 мая 1979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признательностью отмечая работу, проделанную по этому вопросу в Третьем и Шестом комитетах, а также усилия, приложенные государствами-членами, представляющими различные правовые системы, в ходе консультаций, состоявшихся в Центральных учреждениях 16-27 сентября 1985 года и в начале сорок первой сессии, с целью присоединиться к общему стремлению завершить работу над проектом декларации,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принимает Декларацию о социальных и правовых принципах, касающихся защиты и благополучия детей, особенно при передаче детей на воспитание и их усыновлении на национальном и международном уровнях, текст которой приводится в приложении к настоящей резолюции.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95-е пленарное заседание,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 декабря 1986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Декларация о социальных и правовых принципах, касающихся защиты и благополучия детей, особенно при передаче детей на воспитание и их усыновлении на национальном и международном уровнях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Генеральная Ассамблея,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ссылаясь на </w:t>
      </w:r>
      <w:r>
        <w:rPr>
          <w:rFonts w:ascii="Times New Roman"/>
          <w:b w:val="false"/>
          <w:i w:val="false"/>
          <w:color w:val="000000"/>
          <w:sz w:val="28"/>
        </w:rPr>
        <w:t>Всеобщую декларацию прав человека</w:t>
      </w:r>
      <w:r>
        <w:rPr>
          <w:rFonts w:ascii="Times New Roman"/>
          <w:b w:val="false"/>
          <w:i w:val="false"/>
          <w:color w:val="000000"/>
          <w:sz w:val="28"/>
        </w:rPr>
        <w:t>*(52),  </w:t>
      </w:r>
      <w:r>
        <w:rPr>
          <w:rFonts w:ascii="Times New Roman"/>
          <w:b w:val="false"/>
          <w:i w:val="false"/>
          <w:color w:val="000000"/>
          <w:sz w:val="28"/>
        </w:rPr>
        <w:t>Международный пакт об экономических, социальных и культурных правах</w:t>
      </w:r>
      <w:r>
        <w:rPr>
          <w:rFonts w:ascii="Times New Roman"/>
          <w:b w:val="false"/>
          <w:i w:val="false"/>
          <w:color w:val="000000"/>
          <w:sz w:val="28"/>
        </w:rPr>
        <w:t>*(53), </w:t>
      </w:r>
      <w:r>
        <w:rPr>
          <w:rFonts w:ascii="Times New Roman"/>
          <w:b w:val="false"/>
          <w:i w:val="false"/>
          <w:color w:val="000000"/>
          <w:sz w:val="28"/>
        </w:rPr>
        <w:t>Международный пакт о гражданских и политических правах</w:t>
      </w:r>
      <w:r>
        <w:rPr>
          <w:rFonts w:ascii="Times New Roman"/>
          <w:b w:val="false"/>
          <w:i w:val="false"/>
          <w:color w:val="000000"/>
          <w:sz w:val="28"/>
        </w:rPr>
        <w:t>*(53), </w:t>
      </w:r>
      <w:r>
        <w:rPr>
          <w:rFonts w:ascii="Times New Roman"/>
          <w:b w:val="false"/>
          <w:i w:val="false"/>
          <w:color w:val="000000"/>
          <w:sz w:val="28"/>
        </w:rPr>
        <w:t>Международную конвенцию о ликвидации всех форм расовой дискриминации</w:t>
      </w:r>
      <w:r>
        <w:rPr>
          <w:rFonts w:ascii="Times New Roman"/>
          <w:b w:val="false"/>
          <w:i w:val="false"/>
          <w:color w:val="000000"/>
          <w:sz w:val="28"/>
        </w:rPr>
        <w:t>*(54) и </w:t>
      </w:r>
      <w:r>
        <w:rPr>
          <w:rFonts w:ascii="Times New Roman"/>
          <w:b w:val="false"/>
          <w:i w:val="false"/>
          <w:color w:val="000000"/>
          <w:sz w:val="28"/>
        </w:rPr>
        <w:t>Конвенцию о ликвидации всех форм дискриминации в отношении женщин</w:t>
      </w:r>
      <w:r>
        <w:rPr>
          <w:rFonts w:ascii="Times New Roman"/>
          <w:b w:val="false"/>
          <w:i w:val="false"/>
          <w:color w:val="000000"/>
          <w:sz w:val="28"/>
        </w:rPr>
        <w:t xml:space="preserve">*(55),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ссылаясь также на </w:t>
      </w:r>
      <w:r>
        <w:rPr>
          <w:rFonts w:ascii="Times New Roman"/>
          <w:b w:val="false"/>
          <w:i w:val="false"/>
          <w:color w:val="000000"/>
          <w:sz w:val="28"/>
        </w:rPr>
        <w:t>Декларацию прав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которую она провозгласила в своей резолюции 1386 (XIV) от 20 ноября 1959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вновь подтверждая принцип 6 этой Декларации, который предусматривает, что ребенок должен, когда это возможно, расти на попечении и под ответственностью своих родителей и, во всяком случае, в атмосфере любви и моральной и материальной обеспеченности,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будучи озабочена большим числом детей, оставленных родителями или ставших сиротами в результате насилия, внутренних беспорядков, вооруженных конфликтов, стихийных бедствий, экономических кризисов или социальных проблем,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учитывая, что во всех процедурах передачи детей на воспитание или их усыновления первостепенное значение имеет наилучшее обеспечение интересов ребенка,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признавая, что в основных правовых системах мира существует различные общественно полезные альтернативные институты, такие как кафала в мусульманском праве, которые предусматривают замену семейной заботы о тех детях, о которых не могут заботиться их собственные родители,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далее, что лишь в тех случаях, когда во внутреннем праве государства признан и регулируется какой-либо конкретный институт, будут применяться положения настоящей Декларации, касающиеся данного института, и что эти положения никоим образом не будут затрагивать существующие альтернативные институты в других правовых системах,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сознавая необходимость провозглашения универсальных принципов, которые следует принимать во внимание в тех случаях, когда установлены процедуры, касающиеся передачи ребенка на воспитание или его усыновления на национальном или международном уровнях,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учитывая, однако, что изложенные ниже принципы не налагают на государства обязательства по созданию таких правовых институтов, как передача на воспитание или усыновление,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провозглашает следующие принципы: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А. Общее благополучие семьи и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(ст.ст. 1 - 9)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В. Передача детей на воспитание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(ст.ст. 10 - 12)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С. Усыновление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(ст.ст. 13 - 24)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А. Общее благополучие семьи и ребенка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Статья 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Каждое государство должно уделять первоочередное внимание благополучию семьи и ребенка.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Благополучие ребенка зависит от благополучия семьи.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Забота о ребенке лежит прежде всего на его собственных родителях.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Если родители не проявляют заботы о своем ребенке или она является ненадлежащей, то следует рассмотреть вопрос о заботе о нем со стороны родственников родителей ребенка, о передаче ребенка на воспитание в другую семью или об усыновлении или, в случае необходимости, о помещении ребенка в специальное учреждение.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рассмотрении всех вопросов, касающихся передачи ребенка для заботы не его собственными родителями, главным соображением должно быть наилучшее обеспечение интересов ребенка, и в особенности его потребность в любви и право на обеспеченность и постоянную заботу.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Лица, отвечающие за процедуры передачи детей на воспитание или усыновления, должны иметь профессиональную или иную соответствующую подготовку.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Правительства должны определять эффективность национальных служб, занимающихся заботой о детях, и рассматривать соответствующие меры.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Ребенок всегда должен иметь имя, гражданство и законного представителя. Ребенка не должны лишать имени, гражданства или законного представителя в результате передачи его на воспитание, усыновления или установления любого другого альтернативного режима, если при этом он не получает нового имени, гражданства или законного представителя.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Лица, ответственные за заботу о ребенке, должны признавать желание переданного им на воспитание или усыновленного ребенка знать о своем происхождении, если только это не противоречит наилучшему обеспечению интересов ребенка.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В. Передача детей на воспитание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Статья 10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Передача детей на воспитание должна регулироваться законодательством.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Воспитание ребенка в другой семье, хотя и является временным по своему характеру, может продолжаться, в случае необходимости, до достижения ребенком совершеннолетия, но при этом оно не должно исключить возможности возвращения ребенка к его собственным родителям или его усыновления до наступления совершеннолетия.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решении всех вопросов о передаче ребенка на воспитание в другую семью надлежащее участие должны принимать будущие приемные родители и, если это возможно, сам ребенок и его собственные родители. Компетентные власти или учреждения должны нести ответственность за контроль за обеспечением благополучия ребенка.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С. Усыновление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Статья 13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Основная цель усыновления заключается в обеспечении постоянной семьи для ребенка, заботу о котором не могут проявлять его родители.</w:t>
      </w:r>
    </w:p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рассмотрении возможного выбора для усыновления лица, ответственные за усыновление ребенка, должны выбрать наиболее подходящие для ребенка условия.</w:t>
      </w:r>
    </w:p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Родителям ребенка, будущим приемным родителям и, в зависимости от обстоятельств, самому ребенку следует предоставлять достаточно времени и обеспечивать надлежащие консультации для скорейшего решения вопроса о дальнейшей судьбе ребенка.</w:t>
      </w:r>
    </w:p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Учреждения или службы опеки и попечительства должны убедиться во взаимоотношениях между усыновляемым ребенком и будущими приемными родителями до его усыновления. Законодательство должно обеспечить, чтобы ребенок был признан в качестве законного члена приемной семьи и пользовался всеми вытекающими отсюда правами.</w:t>
      </w:r>
    </w:p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Если ребенка не представляется возможным передать другой семье на воспитание или для усыновления, или обеспечить для него надлежащую заботу в стране происхождения, в качестве альтернативного решения вопроса обеспечения ребенка семьей может рассматриваться усыновление его за границей.</w:t>
      </w:r>
    </w:p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Правительствам следует установить политику, законодательство и эффективный контроль для защиты интересов детей, усыновляемых за границей. Усыновление за границей должно, по возможности, производиться лишь в том случае, если в соответствующих государствах разработаны такие меры.</w:t>
      </w:r>
    </w:p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19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Необходимо установить политику и принять законы, где это необходимо, для запрещения похищения детей и любых других действий в целях их незаконной передачи.</w:t>
      </w:r>
    </w:p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20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Усыновление за границей должно, как правило, производиться через компетентные органы или учреждения с применением гарантий и норм, аналогичных тем, которые действуют при усыновлении в стране происхождения. Ни в коем случае усыновление не должно приводить к получению сторонами, принимающими участие в усыновлении, неоправданных финансовых выгод.</w:t>
      </w:r>
    </w:p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21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усыновлении за границей через лиц, выступающих в качестве представителей будущих приемных родителей, особое внимание должно уделяться вопросу защиты правовых и социальных интересов ребенка.</w:t>
      </w:r>
    </w:p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22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Вопрос об усыновлении за границей может рассматриваться лишь после того, как будет установлено, что не имеется юридических препятствий для усыновления ребенка и что будут представлены соответствующие документы, необходимые для завершения процедуры усыновления, например согласие компетентных органов. Необходимо также установить, что ребенок сможет переехать в страну будущих приемных родителей и сможет получить их гражданство.</w:t>
      </w:r>
    </w:p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23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усыновлении за границей в каждой из участвующих в нем стран должна, как правило, быть обеспечена юридическая сила этого усыновления.</w:t>
      </w:r>
    </w:p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24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тех случаях, когда гражданство ребенка иное, чем гражданство будущих приемных родителей, необходимо в полной мере учитывать как законодательство государства, гражданином которого является ребенок, так и законодательство государства, гражданами которого являются будущие приемные родители. В этой связи следует надлежащим образом учитывать культурное и религиозное воспитание и интересы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*(52) Резолюция 217А (III).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*(53) См. резолюцию 2200А (XXI), приложение.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*(54) Резолюция 2106А (XX), приложение.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*(55) Резолюция 34/180, приложение.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