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46be" w14:textId="76b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защите всех лиц от насильственных исчезновений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 47-й сессии Генеральной Ассамблеи ООН от 18 декабря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Ассамблея,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принимая во внимание, что в соответствии с принципами, провозглашенными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и других международных документах,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учитывая обязательство государств, взятое ими в соответствии с Уставом, в частности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содействовать всеобщему уважению и соблюдению прав человека и основных свобод,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будучи глубоко обеспокоена тем, что во многих странах имеют место случаи насильственных исчезновений, нередко носящие непрекращающийся характер, в том смысле, что лица подвергаются аресту, задерживаются или похищаются против их воли или каким-либо иным образом лишаются свободы должностными лицами различных звеньев или уровней правительства, организованными группами или частными лицами, действующими от имени правительства, при его прямой или косвенной поддержке, с его разрешения или согласия, при последующем отказе сообщить о судьбе или местонахождении таких лиц или признать лишение их свободы, что ставит данных лиц вне защиты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принимая во внимание, что насильственные исчезновения подрывают фундаментальные ценности любого общества, приверженного уважению законности, прав человека и основных свобод, и что систематическое совершение таких актов по своему характеру является преступлением против человечности,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ссылаясь на свою резолюцию 33/173 от 20 декабря 1978 года, в которой она выразила обеспокоенность сообщениями из различных частей мира, касающимися насильственного или недобровольного исчезновения лиц, и страданиями и горем, причиняемыми такими исчезновениями, и призвала правительства обеспечить, чтобы органы по поддержанию правопорядка и органы безопасности несли юридическую ответственность за злоупотребление властью, которое может привести к насильственным или недобровольным исчезновениям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напоминая о защите, предоставляемой жертвам вооруженных Конфликтов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Женевскими конвенциями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августа 1949 года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Дополнительными протоколами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ним 1977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учитывая, в частности, соответствующие статьи Всеобщей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и Международного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правах, которые защищают право на жизнь, право на свободу и безопасность личности, право не подвергаться пыткам и право на признание правосубъектности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учитывая также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наказания, в которой предусматривается, что государства-участники будут принимать эффективные меры по предупреждению пыток и наказанию за их применение,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принимая во внимание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поведения должностных лиц по поддержанию правопорядка,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принципы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силы и огнестрельного оружия должностными лицами по поддержанию правопорядка,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принципов правосудия для жертв преступлений и злоупотребления властью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Минимальные стандартные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заключенными,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заявляя, что в целях предотвращения насильственных исчезновений, необходимо обеспечивать строгое соблюдение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принципов защиты всех лиц, подвергаемых задержанию или заключению в какой бы то ни было форме, содержащегося в приложении к ее резолюции 43/173 от 9 декабря 1988 года,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Принципов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эффективного предупреждения и расследования внезаконных, произвольных и суммарных казней, изложенных Экономическим и Социальным Советом в приложении к его резолюции 1989/65 от 24 мая 1989 года и одобренных Генеральной Ассамблеей в ее резолюции 44/162 от 15 декабря 1989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учитывая, что, хотя действия, заключающиеся в насильственном исчезновении, представляют собой нарушение запрещений, содержащихся в вышеупомянутых международных документах, все же важно разработать документ, в котором любые акты насильственного исчезновения квалифицировались бы как особо тяжкие правонарушения и устанавливались нормы, направленные на обеспечение наказания за их совершение, а также на их предупреждение,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провозглашает настоящую Декларацию о защите всех лиц от насильственных исчезновений как свод принципов для всех государств и настоятельно призывает приложить все усилия к тому, чтобы Декларация приобрела общеизвестный и общепризнанный характер: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Любой акт насильственного исчезновения является оскорблением человеческого достоинства. Он осуждается как отрицание целей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и как серьезное и вопиющее нарушение прав человека и основных свобод, провозглашенных во Всеобщей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и подтвержденных и развитых в относящихся к этой области международных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Любой акт насильственного исчезновения ставит лиц, подвергшихся такому акту, вне защиты закона, а также причиняет тяжкие страдания им и их семьям. Он является нарушением норм международного права, гарантирующих, в частности, право на признание правосубъектности личности, право на свободу и безопасность личности и право не подвергаться пыткам и другим жестоким, бесчеловечным или унижающим достоинство видам обращения или наказания. Он является также нарушением права на жизнь или представляет собой серьезную угрозу этому праву.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Ни одно государство не должно практиковать, позволять или до пускать насильственные исчезновения.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Государства действуют на национальном и региональном уровнях и в сотрудничестве с Организацией Объединенных Наций для того, чтобы всеми средствами содействовать предотвращению и искоренению практики насильственных исчезновений.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Каждое государство принимает эффективные законодательные, административные, судебные и другие меры для предотвращения и искоренения актов насильственного исчезновения на любой территории, находящейся под его юрисдикцией.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Всякие акты насильственного исчезновения являются преступлением по уголовному праву, предусматривающему соответствующие меры наказания с учетом его крайне тяжкого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Национальное законодательство может предусматривать смягчающие обстоятельства в отношении лиц, которые, приняв участие в совершении актов насильственного исчезновения, содействуют возвращению жертв живыми или добровольно предоставляют сведения, содействующие прояснению обстоятельств насильственного исчезновения.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Помимо применяемых уголовных санкций насильственные исчезновения влекут за собой гражданскую ответственность лиц, виновных в их совершении, гражданскую ответственность государства или государственных органов, которые организовали такие исчезновения, дали на них согласие или попустительствовали им, без ущерба для международной ответственности этого государства в соответствии с принципами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Никакой приказ или распоряжение какого-либо государственного, гражданского, военного или другого органа не могут служить оправданием насильственного исчезновения. Любое лицо, получающее такой приказ или такое распоряжение, имеет право и обязано не подчиняться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Каждое государство обеспечивает, чтобы приказы или распоряжения, предписывающие, уполномочивающие или поощряющие насильственное исчезновение, были запрещены.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 профессиональной подготовке сотрудников правоохранительных органов следует уделять должное внимание положениям пунктов 1 и 2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Никакие обстоятельства, каковы бы они ни были, будь то угроза войны, состояние войны, внутренняя политическая нестабильность или любая другая чрезвычайная ситуация, не могут служить оправданием насильственных исчезновений.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Ни одно государство не должно высылать, возвращать или выдавать какое-либо лицо другому государству, если существуют серьезные основания полагать, что этому лицу угрожает опасность стать жертвой насильственного исчезновения.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целях определения наличия таких оснований органы принимают во внимание все относящиеся к делу обстоятельства, включая, в соответствующих случаях, существование в данном государстве постоянной практики грубых, вопиющих и массовых нарушений прав человека.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 целях предупреждения насильственных исчезновений при любых обстоятельствах, включая обстоятельства, упомянутые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выше, необходимо наличие права использования быстрого и эффективного средства судебной защиты как средства установления местонахождения или состояния здоровья лиц, лишенных свободы, и/или определения органа, отдавшего приказ о лишении свободы или совершившего такой акт.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 ходе таких разбирательств национальные компетентные органы имеют доступ ко всем местам, в которых содержатся лица, лишенные свободы, и к любой части этих мест, а также к любому месту, в котором, есть основания полагать, могут находиться такие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Доступ к таким местам может иметь также любой другой компетентный орган, имеющий на то право по закону данного государства или на основании какого-либо международно-правового документа, участником которого является это государство.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Любое лицо, лишенное свободы, содержится в официально признанных местах для задержанных и в соответствии с национальным законодательством предстает перед судебным органом вскоре после задержания.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Точная информация о задержании таких лиц и месте или местах содержания их под стражей, включая места перевода, незамедлительно предоставляется членам их семей, их адвокату или любому другому лицу, имеющему законный интерес к данной информации, если лица, находящиеся в задержании, не высказывают иного.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каждом месте содержания под стражей имеется регулярно обновляемый официальный список всех лиц, лишенных свободы. Кроме того, каждое государство принимает меры по составлению аналогичных централизованных списков. Информация, содержащаяся в этих списках, предоставляется лицам, упомянутым в предыдущем пункте, любому судебному или другому компетентному и независимому национальному органу, а также любому другому компетентному органу, имеющему на то право по закону этого государства или на основании какого-либо международно-правового документа, участником которого является соответствующее государство, которые стремятся установить место нахождения задержанного лица.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Любое лицо, лишенное свободы, должно освобождаться таким образом, чтобы можно было удостовериться в том, что оно было действительно освобождено и, кроме того, что оно было освобождено в условиях, гарантирующих его физическую неприкосновенность и способность в полной мере осуществлять свои права.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Каждое государство предусматривает в своем национальном законодательстве нормы, в которых определяются должностные лица, уполномоченные отдавать приказы о лишении свободы, оговариваются условия, при которых отдаются такие приказы и предусматриваются наказания в отношении должностных лиц, которые, не имея законных оснований, отказываются предоставлять информацию о задержании того или иного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Каждое государство обеспечивает также строгий контроль, включая, в частности, четкое определение подчиненности, в отношении всех должностных лиц правоохранительных органов, ответственных за задержания, аресты, лишение свободы, содержание под стражей, перевод в другие места и тюремное заключение, а также в отношении всех других должностных лиц, которым по закону разрешено применение силы и огнестрельного оружия.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Каждое государство обеспечивает, чтобы любое лицо, располагающее информацией или имеющие законный интерес и заявляющее о насильственном исчезновении какого-либо лица, имело право подавать жалобу в компетентный и независимый государственный орган, который безотлагательно и беспристрастно проводит тщательное расследование. Всякий раз, когда имеются разумные основания полагать, что произошло насильственное исчезновение какого-либо лица, государство безотлагательно передает это дело указанному органу для проведения такого расследования, даже при отсутствии официальной жалобы. Не должны приниматься никакие меры по ограничению или затруднению такого расследования.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Каждое государство обеспечивает, чтобы такой компетентный орган обладал необходимыми полномочиями и ресурсами для эффективного проведения расследования, включая полномочия, связанные с вызовом свидетелей и подготовкой соответствующих материалов, а также с немедленным выездом на места.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Принимаются меры для обеспечения защиты всех участников расследования, включая истца, адвоката, свидетелей и лиц, проводящих расследование, от любых видов плохого обращения, запугивания или мести.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Результаты такого расследования предоставляются по запросу всем заинтересованным лицам, если только это не наносит ущерба ведущемуся уголовному расследованию.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Принимаются меры для обеспечения того, чтобы соответствующим образом наказывались любые случаи плохого обращения, запугивания или мести, а также любые формы вмешательства в связи с предоставлением жалобы или в ходе расследования.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Возможность проведения расследования в соответствии с указанными выше условиями должны обеспечиваться до тех пор, пока не будет выяснена судьба жертвы насильственного исчезновения.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Любое лицо, которое, по утверждениям, совершило акт, выражающийся в насильственном исчезновении в каком-либо конкретном государстве, и когда это подтверждается фактами, вскрытыми в результате официального расследования, должно передаваться компетентным гражданским властям этого государства для привлечения к ответственности и суда, если только оно не было выдано какому-либо другому государству, которое желает осуществить свою юрисдикцию согласно соответствующим действующим международным соглашениям. Все государства должны принимать любые имеющиеся в их распоряжении законные и надлежащие меры для привлечения к суду всех лиц, предположительно ответственных за совершение акта насильственного исчезновения, которые подпадают под юрисдикцию и контроль этих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 наличия серьезных оснований полагать, что какое-либо лицо участвовало в совершении деяний особо тяжкого характера, например, упомянутых в пункте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, выше, независимо от мотивов, должен учитываться при принятии компетентными государственными органами решения о предоставлении или непредоставлении убежища.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Лица, предположительно совершившие какое-либо из деяний, указанных в пункте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выше, отстраняются от исполнения любых служебных обязанностей на время проведения расследования, предусмотренного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Их дела рассматриваются только в Компетентных обычных судах каждого государства, а не в каких-либо других специальных трибуналах, в частности военных судах.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Без ущерба для положений, содержащихся в Венской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сношениях, в ходе таких разбирательств не допускается применение каких-либо привилегий, иммунитетов или особых льгот.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Лицам, предположительно ответственным за совершение таких деяний, гарантируется справедливое обращение согласно соответствующим положениям Всеобщей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и других действующих международных соглашений на всех этапах расследования, а также возможного преследования и суда.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Любой акт насильственного исчезновения рассматривается в качестве длящегося преступления до тех пор, пока лица, совершившие его, скрывают сведения о судьбе и месте нахождения исчезнувшего лица и пока не будут выяснены соответствующие факты.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Когда средства правовой защиты, предусмотренные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правах, перестают действовать, действие срока давности в отношении актов насильственного исчезновения приостанавливается до возобновления действия этих средств правовой защиты.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Срок давности, в тех случаях, когда он предусмотрен, в отношении актов насильственного исчезновения должен быть длительным и соразмерным с особо тяжким характером этого преступления.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 лиц, совершивших или предположительно совершивших деяния, упомянутые в пункте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выше, не распространяются какие-либо особые законы об амнистии, а также другие аналогичные меры, которые могли бы освободить их от любого уголовного преследования или наказания.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 осуществлении права на помилование должен приниматься во внимание особо тяжкий характер актов насильственного исчезновения.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Жертвы актов насильственного исчезновения и их семьи получают возмещение и имеют право на соответствующую компенсацию, включая средства, обеспечивающие им максимально возможную реабилитацию. В случае смерти жертвы в результате акта насильственного исчезновения лица, находящиеся на его иждивении, также имеют право на компенсацию.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Государства предупреждают и пресекают практику похищения детей, родители которых подверглись насильственному исчезновению, а также детей, родившихся в период насильственного исчезновения их матери, и стремятся отыскать, установить личность и вернуть этих детей в семьи их происхождения.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Учитывая необходимость защиты высших интересов детей, упомянутых в предыдущем пункте, в государствах, признающих систему усыновления или удочерения, обеспечивается возможность для пересмотра и вопроса об усыновлении или удочерение таких детей и, в частности, признания недействительным любого усыновления или удочерения, связанного с насильственным исчезновением. Однако такое усыновление или удочерение остается действительным, если в момент пересмотра ближайшие родственники ребенка дают на то свое согласие.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Похищение детей, родители которых подверглись насильственному исчезновению, или детей, родившихся в период насильственного исчезновения их матери, а также подделка или уничтожение документов, удостоверяющих их подлинную личность, являются преступлением особо тяжкого характера, которое подлежит наказанию как таковое.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 этой целью государства, при необходимости, заключают двусторонние или многосторонние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 настоящей Декларации не наносят ущерба положениям, содержащимся во Всеобщей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или в любом другом международном документе, и не могут толковаться как ограничивающие или допускающие отход от какого-либо из этих положений.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