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b46be" w14:textId="76b46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Декларация о защите всех лиц от насильственных исчезновений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Резолюция 47-й сессии Генеральной Ассамблеи ООН от 18 декабря 1992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Генеральная Ассамблея,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принимая во внимание, что в соответствии с принципами, провозглашенными в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Уставе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Объединенных Наций и других международных документах, признание достоинства, присущего всем членам человеческой семьи, и равных и неотъемлемых прав их является основой свободы, справедливости и всеобщего мира,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учитывая обязательство государств, взятое ими в соответствии с Уставом, в частности со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статьей 55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содействовать всеобщему уважению и соблюдению прав человека и основных свобод,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будучи глубоко обеспокоена тем, что во многих странах имеют место случаи насильственных исчезновений, нередко носящие непрекращающийся характер, в том смысле, что лица подвергаются аресту, задерживаются или похищаются против их воли или каким-либо иным образом лишаются свободы должностными лицами различных звеньев или уровней правительства, организованными группами или частными лицами, действующими от имени правительства, при его прямой или косвенной поддержке, с его разрешения или согласия, при последующем отказе сообщить о судьбе или местонахождении таких лиц или признать лишение их свободы, что ставит данных лиц вне защиты закона,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принимая во внимание, что насильственные исчезновения подрывают фундаментальные ценности любого общества, приверженного уважению законности, прав человека и основных свобод, и что систематическое совершение таких актов по своему характеру является преступлением против человечности,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ссылаясь на свою резолюцию 33/173 от 20 декабря 1978 года, в которой она выразила обеспокоенность сообщениями из различных частей мира, касающимися насильственного или недобровольного исчезновения лиц, и страданиями и горем, причиняемыми такими исчезновениями, и призвала правительства обеспечить, чтобы органы по поддержанию правопорядка и органы безопасности несли юридическую ответственность за злоупотребление властью, которое может привести к насильственным или недобровольным исчезновениям лиц,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напоминая о защите, предоставляемой жертвам вооруженных Конфликтов в соответствии с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Женевскими конвенциями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12 августа 1949 года и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Дополнительными протоколами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ним 1977 года,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учитывая, в частности, соответствующие статьи Всеобщей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декларации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 человека и Международного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пакта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гражданских и политических правах, которые защищают право на жизнь, право на свободу и безопасность личности, право не подвергаться пыткам и право на признание правосубъектности личности,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учитывая также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Конвенцию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против пыток и других жестоких, бесчеловечных или унижающих достоинство видов обращения и наказания, в которой предусматривается, что государства-участники будут принимать эффективные меры по предупреждению пыток и наказанию за их применение,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принимая во внимание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поведения должностных лиц по поддержанию правопорядка,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Основные принципы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силы и огнестрельного оружия должностными лицами по поддержанию правопорядка,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Декларацию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основных принципов правосудия для жертв преступлений и злоупотребления властью и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Минимальные стандартные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обращения с заключенными,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заявляя, что в целях предотвращения насильственных исчезновений, необходимо обеспечивать строгое соблюдение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Свода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принципов защиты всех лиц, подвергаемых задержанию или заключению в какой бы то ни было форме, содержащегося в приложении к ее резолюции 43/173 от 9 декабря 1988 года, и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Принципов</w:t>
      </w:r>
      <w:r>
        <w:rPr>
          <w:rFonts w:ascii="Times New Roman"/>
          <w:b w:val="false"/>
          <w:i w:val="false"/>
          <w:color w:val="000000"/>
          <w:sz w:val="28"/>
        </w:rPr>
        <w:t xml:space="preserve"> эффективного предупреждения и расследования внезаконных, произвольных и суммарных казней, изложенных Экономическим и Социальным Советом в приложении к его резолюции 1989/65 от 24 мая 1989 года и одобренных Генеральной Ассамблеей в ее резолюции 44/162 от 15 декабря 1989 года,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учитывая, что, хотя действия, заключающиеся в насильственном исчезновении, представляют собой нарушение запрещений, содержащихся в вышеупомянутых международных документах, все же важно разработать документ, в котором любые акты насильственного исчезновения квалифицировались бы как особо тяжкие правонарушения и устанавливались нормы, направленные на обеспечение наказания за их совершение, а также на их предупреждение,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провозглашает настоящую Декларацию о защите всех лиц от насильственных исчезновений как свод принципов для всех государств и настоятельно призывает приложить все усилия к тому, чтобы Декларация приобрела общеизвестный и общепризнанный характер: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Любой акт насильственного исчезновения является оскорблением человеческого достоинства. Он осуждается как отрицание целей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Устава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Объединенных Наций и как серьезное и вопиющее нарушение прав человека и основных свобод, провозглашенных во Всеобщей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декларации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 человека и подтвержденных и развитых в относящихся к этой области международных документах.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Любой акт насильственного исчезновения ставит лиц, подвергшихся такому акту, вне защиты закона, а также причиняет тяжкие страдания им и их семьям. Он является нарушением норм международного права, гарантирующих, в частности, право на признание правосубъектности личности, право на свободу и безопасность личности и право не подвергаться пыткам и другим жестоким, бесчеловечным или унижающим достоинство видам обращения или наказания. Он является также нарушением права на жизнь или представляет собой серьезную угрозу этому праву.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Ни одно государство не должно практиковать, позволять или до пускать насильственные исчезновения.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Государства действуют на национальном и региональном уровнях и в сотрудничестве с Организацией Объединенных Наций для того, чтобы всеми средствами содействовать предотвращению и искоренению практики насильственных исчезновений.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Каждое государство принимает эффективные законодательные, административные, судебные и другие меры для предотвращения и искоренения актов насильственного исчезновения на любой территории, находящейся под его юрисдикцией.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Всякие акты насильственного исчезновения являются преступлением по уголовному праву, предусматривающему соответствующие меры наказания с учетом его крайне тяжкого характера.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Национальное законодательство может предусматривать смягчающие обстоятельства в отношении лиц, которые, приняв участие в совершении актов насильственного исчезновения, содействуют возвращению жертв живыми или добровольно предоставляют сведения, содействующие прояснению обстоятельств насильственного исчезновения.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Помимо применяемых уголовных санкций насильственные исчезновения влекут за собой гражданскую ответственность лиц, виновных в их совершении, гражданскую ответственность государства или государственных органов, которые организовали такие исчезновения, дали на них согласие или попустительствовали им, без ущерба для международной ответственности этого государства в соответствии с принципами международного права.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Никакой приказ или распоряжение какого-либо государственного, гражданского, военного или другого органа не могут служить оправданием насильственного исчезновения. Любое лицо, получающее такой приказ или такое распоряжение, имеет право и обязано не подчиняться им.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Каждое государство обеспечивает, чтобы приказы или распоряжения, предписывающие, уполномочивающие или поощряющие насильственное исчезновение, были запрещены.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При профессиональной подготовке сотрудников правоохранительных органов следует уделять должное внимание положениям пунктов 1 и 2 настоящей статьи.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Никакие обстоятельства, каковы бы они ни были, будь то угроза войны, состояние войны, внутренняя политическая нестабильность или любая другая чрезвычайная ситуация, не могут служить оправданием насильственных исчезновений.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Ни одно государство не должно высылать, возвращать или выдавать какое-либо лицо другому государству, если существуют серьезные основания полагать, что этому лицу угрожает опасность стать жертвой насильственного исчезновения.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В целях определения наличия таких оснований органы принимают во внимание все относящиеся к делу обстоятельства, включая, в соответствующих случаях, существование в данном государстве постоянной практики грубых, вопиющих и массовых нарушений прав человека.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В целях предупреждения насильственных исчезновений при любых обстоятельствах, включая обстоятельства, упомянутые в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статье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выше, необходимо наличие права использования быстрого и эффективного средства судебной защиты как средства установления местонахождения или состояния здоровья лиц, лишенных свободы, и/или определения органа, отдавшего приказ о лишении свободы или совершившего такой акт.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В ходе таких разбирательств национальные компетентные органы имеют доступ ко всем местам, в которых содержатся лица, лишенные свободы, и к любой части этих мест, а также к любому месту, в котором, есть основания полагать, могут находиться такие лица.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Доступ к таким местам может иметь также любой другой компетентный орган, имеющий на то право по закону данного государства или на основании какого-либо международно-правового документа, участником которого является это государство.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Любое лицо, лишенное свободы, содержится в официально признанных местах для задержанных и в соответствии с национальным законодательством предстает перед судебным органом вскоре после задержания.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Точная информация о задержании таких лиц и месте или местах содержания их под стражей, включая места перевода, незамедлительно предоставляется членам их семей, их адвокату или любому другому лицу, имеющему законный интерес к данной информации, если лица, находящиеся в задержании, не высказывают иного.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В каждом месте содержания под стражей имеется регулярно обновляемый официальный список всех лиц, лишенных свободы. Кроме того, каждое государство принимает меры по составлению аналогичных централизованных списков. Информация, содержащаяся в этих списках, предоставляется лицам, упомянутым в предыдущем пункте, любому судебному или другому компетентному и независимому национальному органу, а также любому другому компетентному органу, имеющему на то право по закону этого государства или на основании какого-либо международно-правового документа, участником которого является соответствующее государство, которые стремятся установить место нахождения задержанного лица.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Любое лицо, лишенное свободы, должно освобождаться таким образом, чтобы можно было удостовериться в том, что оно было действительно освобождено и, кроме того, что оно было освобождено в условиях, гарантирующих его физическую неприкосновенность и способность в полной мере осуществлять свои права.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Каждое государство предусматривает в своем национальном законодательстве нормы, в которых определяются должностные лица, уполномоченные отдавать приказы о лишении свободы, оговариваются условия, при которых отдаются такие приказы и предусматриваются наказания в отношении должностных лиц, которые, не имея законных оснований, отказываются предоставлять информацию о задержании того или иного лица.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Каждое государство обеспечивает также строгий контроль, включая, в частности, четкое определение подчиненности, в отношении всех должностных лиц правоохранительных органов, ответственных за задержания, аресты, лишение свободы, содержание под стражей, перевод в другие места и тюремное заключение, а также в отношении всех других должностных лиц, которым по закону разрешено применение силы и огнестрельного оружия.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Каждое государство обеспечивает, чтобы любое лицо, располагающее информацией или имеющие законный интерес и заявляющее о насильственном исчезновении какого-либо лица, имело право подавать жалобу в компетентный и независимый государственный орган, который безотлагательно и беспристрастно проводит тщательное расследование. Всякий раз, когда имеются разумные основания полагать, что произошло насильственное исчезновение какого-либо лица, государство безотлагательно передает это дело указанному органу для проведения такого расследования, даже при отсутствии официальной жалобы. Не должны приниматься никакие меры по ограничению или затруднению такого расследования.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Каждое государство обеспечивает, чтобы такой компетентный орган обладал необходимыми полномочиями и ресурсами для эффективного проведения расследования, включая полномочия, связанные с вызовом свидетелей и подготовкой соответствующих материалов, а также с немедленным выездом на места.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Принимаются меры для обеспечения защиты всех участников расследования, включая истца, адвоката, свидетелей и лиц, проводящих расследование, от любых видов плохого обращения, запугивания или мести.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Результаты такого расследования предоставляются по запросу всем заинтересованным лицам, если только это не наносит ущерба ведущемуся уголовному расследованию.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Принимаются меры для обеспечения того, чтобы соответствующим образом наказывались любые случаи плохого обращения, запугивания или мести, а также любые формы вмешательства в связи с предоставлением жалобы или в ходе расследования.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Возможность проведения расследования в соответствии с указанными выше условиями должны обеспечиваться до тех пор, пока не будет выяснена судьба жертвы насильственного исчезновения.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Любое лицо, которое, по утверждениям, совершило акт, выражающийся в насильственном исчезновении в каком-либо конкретном государстве, и когда это подтверждается фактами, вскрытыми в результате официального расследования, должно передаваться компетентным гражданским властям этого государства для привлечения к ответственности и суда, если только оно не было выдано какому-либо другому государству, которое желает осуществить свою юрисдикцию согласно соответствующим действующим международным соглашениям. Все государства должны принимать любые имеющиеся в их распоряжении законные и надлежащие меры для привлечения к суду всех лиц, предположительно ответственных за совершение акта насильственного исчезновения, которые подпадают под юрисдикцию и контроль этих государств.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Факт наличия серьезных оснований полагать, что какое-либо лицо участвовало в совершении деяний особо тяжкого характера, например, упомянутых в пункте 1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>, выше, независимо от мотивов, должен учитываться при принятии компетентными государственными органами решения о предоставлении или непредоставлении убежища.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Лица, предположительно совершившие какое-либо из деяний, указанных в пункте 1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выше, отстраняются от исполнения любых служебных обязанностей на время проведения расследования, предусмотренного в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статье 13</w:t>
      </w:r>
      <w:r>
        <w:rPr>
          <w:rFonts w:ascii="Times New Roman"/>
          <w:b w:val="false"/>
          <w:i w:val="false"/>
          <w:color w:val="000000"/>
          <w:sz w:val="28"/>
        </w:rPr>
        <w:t xml:space="preserve">, выше.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Их дела рассматриваются только в Компетентных обычных судах каждого государства, а не в каких-либо других специальных трибуналах, в частности военных судах.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Без ущерба для положений, содержащихся в Венской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дипломатических сношениях, в ходе таких разбирательств не допускается применение каких-либо привилегий, иммунитетов или особых льгот.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Лицам, предположительно ответственным за совершение таких деяний, гарантируется справедливое обращение согласно соответствующим положениям Всеобщей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декларации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 человека и других действующих международных соглашений на всех этапах расследования, а также возможного преследования и суда.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Любой акт насильственного исчезновения рассматривается в качестве длящегося преступления до тех пор, пока лица, совершившие его, скрывают сведения о судьбе и месте нахождения исчезнувшего лица и пока не будут выяснены соответствующие факты.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Когда средства правовой защиты, предусмотренные в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статье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Международного пакта о гражданских и политических правах, перестают действовать, действие срока давности в отношении актов насильственного исчезновения приостанавливается до возобновления действия этих средств правовой защиты.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Срок давности, в тех случаях, когда он предусмотрен, в отношении актов насильственного исчезновения должен быть длительным и соразмерным с особо тяжким характером этого преступления.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На лиц, совершивших или предположительно совершивших деяния, упомянутые в пункте 1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выше, не распространяются какие-либо особые законы об амнистии, а также другие аналогичные меры, которые могли бы освободить их от любого уголовного преследования или наказания.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При осуществлении права на помилование должен приниматься во внимание особо тяжкий характер актов насильственного исчезновения.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Жертвы актов насильственного исчезновения и их семьи получают возмещение и имеют право на соответствующую компенсацию, включая средства, обеспечивающие им максимально возможную реабилитацию. В случае смерти жертвы в результате акта насильственного исчезновения лица, находящиеся на его иждивении, также имеют право на компенсацию.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Государства предупреждают и пресекают практику похищения детей, родители которых подверглись насильственному исчезновению, а также детей, родившихся в период насильственного исчезновения их матери, и стремятся отыскать, установить личность и вернуть этих детей в семьи их происхождения.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Учитывая необходимость защиты высших интересов детей, упомянутых в предыдущем пункте, в государствах, признающих систему усыновления или удочерения, обеспечивается возможность для пересмотра и вопроса об усыновлении или удочерение таких детей и, в частности, признания недействительным любого усыновления или удочерения, связанного с насильственным исчезновением. Однако такое усыновление или удочерение остается действительным, если в момент пересмотра ближайшие родственники ребенка дают на то свое согласие.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Похищение детей, родители которых подверглись насильственному исчезновению, или детей, родившихся в период насильственного исчезновения их матери, а также подделка или уничтожение документов, удостоверяющих их подлинную личность, являются преступлением особо тяжкого характера, которое подлежит наказанию как таковое.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С этой целью государства, при необходимости, заключают двусторонние или многосторонние соглашения.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Положения настоящей Декларации не наносят ущерба положениям, содержащимся во Всеобщей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декларации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 человека или в любом другом международном документе, и не могут толковаться как ограничивающие или допускающие отход от какого-либо из этих положений.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