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e9d9" w14:textId="e96e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по закреплению рыбопромысловых участков и распределения лимита вылова рыбы и других водных животных в рыбохозяйственных водоемах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2000 года N 158. Утратило силу - постановлением Правительства РК от 4 февраля 2005 г. N 102 (вступает в силу с 1 ноября 2005 г. (P050102)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заголовке и преамбуле заменены слова - постановлением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упорядочения закрепления рыбопромысловых участков распределения лимита вылова рыбы и других водных животных в рыбохозяйственных водоемах Республики Казахстан между природопользователями и их рационального использования Правительство Республики Казахстан постановляет: 
</w:t>
      </w:r>
      <w:r>
        <w:br/>
      </w:r>
      <w:r>
        <w:rPr>
          <w:rFonts w:ascii="Times New Roman"/>
          <w:b w:val="false"/>
          <w:i w:val="false"/>
          <w:color w:val="000000"/>
          <w:sz w:val="28"/>
        </w:rPr>
        <w:t>
     1. Утвердить прилагаемые Правила проведения тендера (конкурса) по вопросам закрепления рыбопромысловых участков и распределения лимитов и квот вылова рыбы и других водных животных в рыбохозяйственных водоемах Республики Казахстан между природопользователями.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Для проведения конкурсов (тендеров) по вопросам закрепления рыбопромысловых участков и распределению лимитов и квот вылова рыбы и других водных животных в Урало-Каспийском, Балхаш-Алакольском, Зайсан-Иртышском бассейнах специально уполномоченным органом государственного управления в области охраны, воспроизводства и использования рыбных запасов и других водных животных (далее - специально уполномоченный орган) создаются конкурсные (тендерные) комиссии из представителей:
</w:t>
      </w:r>
      <w:r>
        <w:br/>
      </w:r>
      <w:r>
        <w:rPr>
          <w:rFonts w:ascii="Times New Roman"/>
          <w:b w:val="false"/>
          <w:i w:val="false"/>
          <w:color w:val="000000"/>
          <w:sz w:val="28"/>
        </w:rPr>
        <w:t>
     специально уполномоченного органа (председатель комиссии);
</w:t>
      </w:r>
      <w:r>
        <w:br/>
      </w:r>
      <w:r>
        <w:rPr>
          <w:rFonts w:ascii="Times New Roman"/>
          <w:b w:val="false"/>
          <w:i w:val="false"/>
          <w:color w:val="000000"/>
          <w:sz w:val="28"/>
        </w:rPr>
        <w:t>
     акимата соответствующей области (не ниже заместителя акима области);
</w:t>
      </w:r>
      <w:r>
        <w:br/>
      </w:r>
      <w:r>
        <w:rPr>
          <w:rFonts w:ascii="Times New Roman"/>
          <w:b w:val="false"/>
          <w:i w:val="false"/>
          <w:color w:val="000000"/>
          <w:sz w:val="28"/>
        </w:rPr>
        <w:t>
     научных организаций;
</w:t>
      </w:r>
      <w:r>
        <w:br/>
      </w:r>
      <w:r>
        <w:rPr>
          <w:rFonts w:ascii="Times New Roman"/>
          <w:b w:val="false"/>
          <w:i w:val="false"/>
          <w:color w:val="000000"/>
          <w:sz w:val="28"/>
        </w:rPr>
        <w:t>
     территориальных органов специально уполномоченного органа.
</w:t>
      </w:r>
      <w:r>
        <w:br/>
      </w:r>
      <w:r>
        <w:rPr>
          <w:rFonts w:ascii="Times New Roman"/>
          <w:b w:val="false"/>
          <w:i w:val="false"/>
          <w:color w:val="000000"/>
          <w:sz w:val="28"/>
        </w:rPr>
        <w:t>
     Для проведения конкурсов (тендеров) по вопросам закрепления внутриобластных водоемов или их отдельных участков и распределению лимитов и квот вылова рыбы и других водных животных в них конкурсная (тендерная) комиссия создается территориальными органами специально уполномоченного органа совместно с местным исполнительным органом соответствующей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22 февраля 2000 г. N 276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P000276_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марта 2001 г. N 378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P010378_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14 марта 2002 г.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Р020304_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(Утратил силу - постановлением Правительства РК от 18 марта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февраля 2000 года N 158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проведения конкурса (тендера)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закрепления рыбопромысловых участков и распределения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лимитов и квот вылова рыбы и других водных животных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рыбохозяйственных водоемах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природопользователями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заголовке заменены слова - постановлением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проведения конкурса (тендера) по вопросам закрепления рыбопромысловых участков и распределения лимитов и квот вылова рыбы и других водных животных в рыбохозяйственных водоемах Республики Казахстан между природопользователями.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Для проведения конкурса (тендера) по вопросам закрепления рыбопромысловых участков и распределения лимитов и квот вылова рыбы и других водных животных в рыбохозяйственных водоемах Республики Казахстан создается конкурсная (тендерная) комиссия (далее - комиссия).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постановлениями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Комиссия в своей деятельности руководствуется Конституцией Республики Казахстан, законами, актами Президента и Правительства Республики Казахстан и иными нормативными правовыми актами в сфере охраны окружающей среды и использовании животного мира и настоящими Правилами. 
</w:t>
      </w:r>
      <w:r>
        <w:br/>
      </w:r>
      <w:r>
        <w:rPr>
          <w:rFonts w:ascii="Times New Roman"/>
          <w:b w:val="false"/>
          <w:i w:val="false"/>
          <w:color w:val="000000"/>
          <w:sz w:val="28"/>
        </w:rPr>
        <w:t>
     4. Организация подготовки проведения конкурса (тендера) по закреплению рыбопромысловых участков и распределению лимитов и квот вылова рыбы и других водных животных (далее - Конкурс) осуществляется уполномоченным органом в области рыбного хозяйства и его территориальными органами.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Объявление о проведении и условиях Конкурса опубликовывается за один месяц до дня его проведения в периодическом печатном издании.
</w:t>
      </w:r>
      <w:r>
        <w:br/>
      </w:r>
      <w:r>
        <w:rPr>
          <w:rFonts w:ascii="Times New Roman"/>
          <w:b w:val="false"/>
          <w:i w:val="false"/>
          <w:color w:val="000000"/>
          <w:sz w:val="28"/>
        </w:rPr>
        <w:t>
     По водоемам Урало-Каспийского, Балхаш-Алакольского и Зайсан-Иртышского бассейнов оно публикуется в газетах "Казахстанская правда" и "Егемен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в редакции постановления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Природопользователи независимо от форм собственности для участия в конкурсе (тендере) представляют заявку по форме согласно приложению.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в редакции постановления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Конкурс (тендер) может быть признан конкурсной (тендерной) комиссией несостоявшимся, если представили заявки на участие менее двух природопользователей или предложения всех природопользователей будут признаны конкурсной (тендерной) комиссией не удовлетворяющими условиям конкурса (тендера).
</w:t>
      </w:r>
      <w:r>
        <w:br/>
      </w:r>
      <w:r>
        <w:rPr>
          <w:rFonts w:ascii="Times New Roman"/>
          <w:b w:val="false"/>
          <w:i w:val="false"/>
          <w:color w:val="000000"/>
          <w:sz w:val="28"/>
        </w:rPr>
        <w:t>
     В случае представления неполного перечня документов, указанных в приложении к заявке для участия в конкурсе (тендере) по закреплению рыбопромысловых водоемов (участков) и распределению лимитов и квот вылова рыбы и добычи других водных животных в рыбохозяйственных водоемах Республики Казахстан или же их неправильного оформления такая конкурсная (тендерная) заявка отклоняется и не рассматривается конкурсной (тендерной) комиссией.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в редакции постановления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При проведении конкурса преимущества предоставляются природопользователям: 
</w:t>
      </w:r>
      <w:r>
        <w:br/>
      </w:r>
      <w:r>
        <w:rPr>
          <w:rFonts w:ascii="Times New Roman"/>
          <w:b w:val="false"/>
          <w:i w:val="false"/>
          <w:color w:val="000000"/>
          <w:sz w:val="28"/>
        </w:rPr>
        <w:t>
     активно участвующим в проведении рыбоводно-мелиоративных мероприятий, направленных на улучшение экологического состояния водоемов, условий обитания гидробионтов и воспроизводства рыбных запасов; 
</w:t>
      </w:r>
      <w:r>
        <w:br/>
      </w:r>
      <w:r>
        <w:rPr>
          <w:rFonts w:ascii="Times New Roman"/>
          <w:b w:val="false"/>
          <w:i w:val="false"/>
          <w:color w:val="000000"/>
          <w:sz w:val="28"/>
        </w:rPr>
        <w:t>
     выполняющим требования по охране, воспроизводству и использованию животного мира, предусмотренные законодательством; 
</w:t>
      </w:r>
      <w:r>
        <w:br/>
      </w:r>
      <w:r>
        <w:rPr>
          <w:rFonts w:ascii="Times New Roman"/>
          <w:b w:val="false"/>
          <w:i w:val="false"/>
          <w:color w:val="000000"/>
          <w:sz w:val="28"/>
        </w:rPr>
        <w:t>
     имеющим реальную возможность освоения выделяемых лимитов вылова рыбы и других водных животных (то есть наличие орудий лова, плавсредств, промысловых механизмов, производственных мощностей, рыбоприемных пунктов, транспорта, холодильных установок и т.п.). 
</w:t>
      </w:r>
      <w:r>
        <w:br/>
      </w:r>
      <w:r>
        <w:rPr>
          <w:rFonts w:ascii="Times New Roman"/>
          <w:b w:val="false"/>
          <w:i w:val="false"/>
          <w:color w:val="000000"/>
          <w:sz w:val="28"/>
        </w:rPr>
        <w:t>
     9. Лимиты и квоты вылова рыбы и других водных животных распределяются конкурсной (тендерной) комиссией на основе рейтинговой оценки показателей природопользователей. Порядок определения рейтинговой оценки утверждается специально уполномоченным органом.
</w:t>
      </w:r>
      <w:r>
        <w:br/>
      </w:r>
      <w:r>
        <w:rPr>
          <w:rFonts w:ascii="Times New Roman"/>
          <w:b w:val="false"/>
          <w:i w:val="false"/>
          <w:color w:val="000000"/>
          <w:sz w:val="28"/>
        </w:rPr>
        <w:t>
     В случае равенства рейтинговой оценки природопользователей предпочтение отдается специализированным физическим и юридическим лицам местных прибрежных районов, основой деятельности которых является рыболовство и связанная с ней деятельность.
</w:t>
      </w:r>
      <w:r>
        <w:br/>
      </w:r>
      <w:r>
        <w:rPr>
          <w:rFonts w:ascii="Times New Roman"/>
          <w:b w:val="false"/>
          <w:i w:val="false"/>
          <w:color w:val="000000"/>
          <w:sz w:val="28"/>
        </w:rPr>
        <w:t>
     Решение конкурсной (тендерной) комиссии, с учетом пункта 8 настоящего постановления, принимается большинством голосов при участии на заседании не менее 2/3 членов комиссии и оформляется в виде протокола.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 в редакции постановления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Согласно рекомендательному решению комиссии:
</w:t>
      </w:r>
      <w:r>
        <w:br/>
      </w:r>
      <w:r>
        <w:rPr>
          <w:rFonts w:ascii="Times New Roman"/>
          <w:b w:val="false"/>
          <w:i w:val="false"/>
          <w:color w:val="000000"/>
          <w:sz w:val="28"/>
        </w:rPr>
        <w:t>
     по водоемам Урало-Каспийского, Балхаш-Алакольского и Зайсан-Иртышского бассейнов акимат соответствующей области принимает решение о закреплении рыбопромысловых участков в пределах административных границ области; 
</w:t>
      </w:r>
      <w:r>
        <w:br/>
      </w:r>
      <w:r>
        <w:rPr>
          <w:rFonts w:ascii="Times New Roman"/>
          <w:b w:val="false"/>
          <w:i w:val="false"/>
          <w:color w:val="000000"/>
          <w:sz w:val="28"/>
        </w:rPr>
        <w:t>
     по водоемам Урало-Каспийского, Балхаш-Алакольского и Зайсан-Иртышского бассейнов уполномоченный орган в области рыбного хозяйства и акимат соответствующей области принимают совместные решения о распределении лимитов и квот вылова рыбы и других водных животных между природопользователями;
</w:t>
      </w:r>
      <w:r>
        <w:br/>
      </w:r>
      <w:r>
        <w:rPr>
          <w:rFonts w:ascii="Times New Roman"/>
          <w:b w:val="false"/>
          <w:i w:val="false"/>
          <w:color w:val="000000"/>
          <w:sz w:val="28"/>
        </w:rPr>
        <w:t>
     по внутриобластным рыбохозяйственным водоемам решение о предоставлении права на промысловый лов рыбы и других водных животных и закреплении рыбохозяйственных водоемов или их участков за природопользователями принимает акимат соответствующей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После принятия соответствующего решения уполномоченным органом в области рыбного хозяйства с природопользователями заключаются договора о закреплении рыбопромысловых участков и пользования рыбными ресурсами.
</w:t>
      </w:r>
      <w:r>
        <w:br/>
      </w:r>
      <w:r>
        <w:rPr>
          <w:rFonts w:ascii="Times New Roman"/>
          <w:b w:val="false"/>
          <w:i w:val="false"/>
          <w:color w:val="000000"/>
          <w:sz w:val="28"/>
        </w:rPr>
        <w:t>
     Типовая форма договора о закреплении рыбопромысловых участков и пользования рыбными ресурсами и порядок его заключения устанавливаются уполномоченным органом в области рыбного хозяйства.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проведения конкурса    
</w:t>
      </w:r>
      <w:r>
        <w:br/>
      </w:r>
      <w:r>
        <w:rPr>
          <w:rFonts w:ascii="Times New Roman"/>
          <w:b w:val="false"/>
          <w:i w:val="false"/>
          <w:color w:val="000000"/>
          <w:sz w:val="28"/>
        </w:rPr>
        <w:t>
(тендера) между природопользователями
</w:t>
      </w:r>
      <w:r>
        <w:br/>
      </w:r>
      <w:r>
        <w:rPr>
          <w:rFonts w:ascii="Times New Roman"/>
          <w:b w:val="false"/>
          <w:i w:val="false"/>
          <w:color w:val="000000"/>
          <w:sz w:val="28"/>
        </w:rPr>
        <w:t>
по закреплению рыбопромысловых   
</w:t>
      </w:r>
      <w:r>
        <w:br/>
      </w:r>
      <w:r>
        <w:rPr>
          <w:rFonts w:ascii="Times New Roman"/>
          <w:b w:val="false"/>
          <w:i w:val="false"/>
          <w:color w:val="000000"/>
          <w:sz w:val="28"/>
        </w:rPr>
        <w:t>
водоемов (участков) и распределению 
</w:t>
      </w:r>
      <w:r>
        <w:br/>
      </w:r>
      <w:r>
        <w:rPr>
          <w:rFonts w:ascii="Times New Roman"/>
          <w:b w:val="false"/>
          <w:i w:val="false"/>
          <w:color w:val="000000"/>
          <w:sz w:val="28"/>
        </w:rPr>
        <w:t>
лимитов и квот вылова рыбы и    
</w:t>
      </w:r>
      <w:r>
        <w:br/>
      </w:r>
      <w:r>
        <w:rPr>
          <w:rFonts w:ascii="Times New Roman"/>
          <w:b w:val="false"/>
          <w:i w:val="false"/>
          <w:color w:val="000000"/>
          <w:sz w:val="28"/>
        </w:rPr>
        <w:t>
других водных животных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 в редакции постановления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заголовке заменены слова - постановлением Правительства РК от 29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участия в конкурсе (тендере) по закреплению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рыбопромысловых водоемов (участков) и распределению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лимитов и квот вылова рыбы и добычи других водных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животных в рыбохозяйственных водоемах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ведомственная принадлежность, учредитель, реквизиты,
</w:t>
      </w:r>
      <w:r>
        <w:br/>
      </w:r>
      <w:r>
        <w:rPr>
          <w:rFonts w:ascii="Times New Roman"/>
          <w:b w:val="false"/>
          <w:i w:val="false"/>
          <w:color w:val="000000"/>
          <w:sz w:val="28"/>
        </w:rPr>
        <w:t>
     адрес________________________________________________________
</w:t>
      </w:r>
      <w:r>
        <w:br/>
      </w:r>
      <w:r>
        <w:rPr>
          <w:rFonts w:ascii="Times New Roman"/>
          <w:b w:val="false"/>
          <w:i w:val="false"/>
          <w:color w:val="000000"/>
          <w:sz w:val="28"/>
        </w:rPr>
        <w:t>
     2. Ранее закрепленный водоем (участок) (место боя тюленя)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согласно решению акимата _________________ области от "___"_______года 
</w:t>
      </w:r>
      <w:r>
        <w:br/>
      </w:r>
      <w:r>
        <w:rPr>
          <w:rFonts w:ascii="Times New Roman"/>
          <w:b w:val="false"/>
          <w:i w:val="false"/>
          <w:color w:val="000000"/>
          <w:sz w:val="28"/>
        </w:rPr>
        <w:t>
N ______ и договора N ___ от "__"____года, заключенного со специально 
</w:t>
      </w:r>
      <w:r>
        <w:br/>
      </w:r>
      <w:r>
        <w:rPr>
          <w:rFonts w:ascii="Times New Roman"/>
          <w:b w:val="false"/>
          <w:i w:val="false"/>
          <w:color w:val="000000"/>
          <w:sz w:val="28"/>
        </w:rPr>
        <w:t>
уполномоченным органом в области рыбного хозяйства
</w:t>
      </w:r>
      <w:r>
        <w:br/>
      </w:r>
      <w:r>
        <w:rPr>
          <w:rFonts w:ascii="Times New Roman"/>
          <w:b w:val="false"/>
          <w:i w:val="false"/>
          <w:color w:val="000000"/>
          <w:sz w:val="28"/>
        </w:rPr>
        <w:t>
     3. Основное направление производственной деятельности, с какого 
</w:t>
      </w:r>
      <w:r>
        <w:br/>
      </w:r>
      <w:r>
        <w:rPr>
          <w:rFonts w:ascii="Times New Roman"/>
          <w:b w:val="false"/>
          <w:i w:val="false"/>
          <w:color w:val="000000"/>
          <w:sz w:val="28"/>
        </w:rPr>
        <w:t>
времени осуществляет добычу рыбы и переработку рыбной продукции (добычу 
</w:t>
      </w:r>
      <w:r>
        <w:br/>
      </w:r>
      <w:r>
        <w:rPr>
          <w:rFonts w:ascii="Times New Roman"/>
          <w:b w:val="false"/>
          <w:i w:val="false"/>
          <w:color w:val="000000"/>
          <w:sz w:val="28"/>
        </w:rPr>
        <w:t>
тюленя и его переработку)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Заявленный водоем или участок (место боя тюленя)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Заявленный объем (лимит) вылова рыбы по видам (добычи тюленя)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Наличие
</w:t>
      </w:r>
      <w:r>
        <w:br/>
      </w:r>
      <w:r>
        <w:rPr>
          <w:rFonts w:ascii="Times New Roman"/>
          <w:b w:val="false"/>
          <w:i w:val="false"/>
          <w:color w:val="000000"/>
          <w:sz w:val="28"/>
        </w:rPr>
        <w:t>
     плавсредств__________________________________________________
</w:t>
      </w:r>
      <w:r>
        <w:br/>
      </w:r>
      <w:r>
        <w:rPr>
          <w:rFonts w:ascii="Times New Roman"/>
          <w:b w:val="false"/>
          <w:i w:val="false"/>
          <w:color w:val="000000"/>
          <w:sz w:val="28"/>
        </w:rPr>
        <w:t>
орудий лова (добычи тюленя), соответствующих Правилам рыболовства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рыбаков (промысловиков-охотников на добычу тюленя), имеющих 
</w:t>
      </w:r>
      <w:r>
        <w:br/>
      </w:r>
      <w:r>
        <w:rPr>
          <w:rFonts w:ascii="Times New Roman"/>
          <w:b w:val="false"/>
          <w:i w:val="false"/>
          <w:color w:val="000000"/>
          <w:sz w:val="28"/>
        </w:rPr>
        <w:t>
соответствующую квалификацию (опыт работы, специальная подготовка)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промысловых механизмов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другие сведения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Производственные мощности: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производственные помещения, цеха (кв. 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холодильные установки (мощность)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технологические оборудования (мощность и другие производственные
</w:t>
      </w:r>
      <w:r>
        <w:br/>
      </w:r>
      <w:r>
        <w:rPr>
          <w:rFonts w:ascii="Times New Roman"/>
          <w:b w:val="false"/>
          <w:i w:val="false"/>
          <w:color w:val="000000"/>
          <w:sz w:val="28"/>
        </w:rPr>
        <w:t>
характеристики)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другие сведения
</w:t>
      </w:r>
      <w:r>
        <w:br/>
      </w:r>
      <w:r>
        <w:rPr>
          <w:rFonts w:ascii="Times New Roman"/>
          <w:b w:val="false"/>
          <w:i w:val="false"/>
          <w:color w:val="000000"/>
          <w:sz w:val="28"/>
        </w:rPr>
        <w:t>
     8. Виды и объемы проводимых за последние три года мероприятий 
</w:t>
      </w:r>
      <w:r>
        <w:br/>
      </w:r>
      <w:r>
        <w:rPr>
          <w:rFonts w:ascii="Times New Roman"/>
          <w:b w:val="false"/>
          <w:i w:val="false"/>
          <w:color w:val="000000"/>
          <w:sz w:val="28"/>
        </w:rPr>
        <w:t>
по воспроизводству рыбных запасов, мелиорации и других работ за счет 
</w:t>
      </w:r>
      <w:r>
        <w:br/>
      </w:r>
      <w:r>
        <w:rPr>
          <w:rFonts w:ascii="Times New Roman"/>
          <w:b w:val="false"/>
          <w:i w:val="false"/>
          <w:color w:val="000000"/>
          <w:sz w:val="28"/>
        </w:rPr>
        <w:t>
собственных средств, спонсорской помощи в денежном выражении с 
</w:t>
      </w:r>
      <w:r>
        <w:br/>
      </w:r>
      <w:r>
        <w:rPr>
          <w:rFonts w:ascii="Times New Roman"/>
          <w:b w:val="false"/>
          <w:i w:val="false"/>
          <w:color w:val="000000"/>
          <w:sz w:val="28"/>
        </w:rPr>
        <w:t>
представлением подтверждающих документов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Приложения к заявке: 
</w:t>
      </w:r>
      <w:r>
        <w:br/>
      </w:r>
      <w:r>
        <w:rPr>
          <w:rFonts w:ascii="Times New Roman"/>
          <w:b w:val="false"/>
          <w:i w:val="false"/>
          <w:color w:val="000000"/>
          <w:sz w:val="28"/>
        </w:rPr>
        <w:t>
     копии устава юридического лица заверенные нотариально; 
</w:t>
      </w:r>
      <w:r>
        <w:br/>
      </w:r>
      <w:r>
        <w:rPr>
          <w:rFonts w:ascii="Times New Roman"/>
          <w:b w:val="false"/>
          <w:i w:val="false"/>
          <w:color w:val="000000"/>
          <w:sz w:val="28"/>
        </w:rPr>
        <w:t>
     копия свидетельства о государственной регистрации заверенная нотариально ; 
</w:t>
      </w:r>
      <w:r>
        <w:br/>
      </w:r>
      <w:r>
        <w:rPr>
          <w:rFonts w:ascii="Times New Roman"/>
          <w:b w:val="false"/>
          <w:i w:val="false"/>
          <w:color w:val="000000"/>
          <w:sz w:val="28"/>
        </w:rPr>
        <w:t>
     справка с Налогового комитета об отсутствии задолженности 
</w:t>
      </w:r>
      <w:r>
        <w:br/>
      </w:r>
      <w:r>
        <w:rPr>
          <w:rFonts w:ascii="Times New Roman"/>
          <w:b w:val="false"/>
          <w:i w:val="false"/>
          <w:color w:val="000000"/>
          <w:sz w:val="28"/>
        </w:rPr>
        <w:t>
перед бюджетом;
</w:t>
      </w:r>
      <w:r>
        <w:br/>
      </w:r>
      <w:r>
        <w:rPr>
          <w:rFonts w:ascii="Times New Roman"/>
          <w:b w:val="false"/>
          <w:i w:val="false"/>
          <w:color w:val="000000"/>
          <w:sz w:val="28"/>
        </w:rPr>
        <w:t>
     справка с банка о финансовом состоянии;
</w:t>
      </w:r>
      <w:r>
        <w:br/>
      </w:r>
      <w:r>
        <w:rPr>
          <w:rFonts w:ascii="Times New Roman"/>
          <w:b w:val="false"/>
          <w:i w:val="false"/>
          <w:color w:val="000000"/>
          <w:sz w:val="28"/>
        </w:rPr>
        <w:t>
     справка с санэпидслужбы о санитарном состоянии орудий лова, 
</w:t>
      </w:r>
      <w:r>
        <w:br/>
      </w:r>
      <w:r>
        <w:rPr>
          <w:rFonts w:ascii="Times New Roman"/>
          <w:b w:val="false"/>
          <w:i w:val="false"/>
          <w:color w:val="000000"/>
          <w:sz w:val="28"/>
        </w:rPr>
        <w:t>
рыбопромысловых станов, производственных помещений;
</w:t>
      </w:r>
      <w:r>
        <w:br/>
      </w:r>
      <w:r>
        <w:rPr>
          <w:rFonts w:ascii="Times New Roman"/>
          <w:b w:val="false"/>
          <w:i w:val="false"/>
          <w:color w:val="000000"/>
          <w:sz w:val="28"/>
        </w:rPr>
        <w:t>
     справка-заключение специально уполномоченного органа и (или) 
</w:t>
      </w:r>
      <w:r>
        <w:br/>
      </w:r>
      <w:r>
        <w:rPr>
          <w:rFonts w:ascii="Times New Roman"/>
          <w:b w:val="false"/>
          <w:i w:val="false"/>
          <w:color w:val="000000"/>
          <w:sz w:val="28"/>
        </w:rPr>
        <w:t>
его подведомственных соответствующих организаций о выполнении ранее 
</w:t>
      </w:r>
      <w:r>
        <w:br/>
      </w:r>
      <w:r>
        <w:rPr>
          <w:rFonts w:ascii="Times New Roman"/>
          <w:b w:val="false"/>
          <w:i w:val="false"/>
          <w:color w:val="000000"/>
          <w:sz w:val="28"/>
        </w:rPr>
        <w:t>
взятых на себя природопользователем договорных обязательств, наличии 
</w:t>
      </w:r>
      <w:r>
        <w:br/>
      </w:r>
      <w:r>
        <w:rPr>
          <w:rFonts w:ascii="Times New Roman"/>
          <w:b w:val="false"/>
          <w:i w:val="false"/>
          <w:color w:val="000000"/>
          <w:sz w:val="28"/>
        </w:rPr>
        <w:t>
и состоянии орудий лова, рыбаков, промысловых механизмов, плавсредств 
</w:t>
      </w:r>
      <w:r>
        <w:br/>
      </w:r>
      <w:r>
        <w:rPr>
          <w:rFonts w:ascii="Times New Roman"/>
          <w:b w:val="false"/>
          <w:i w:val="false"/>
          <w:color w:val="000000"/>
          <w:sz w:val="28"/>
        </w:rPr>
        <w:t>
и т.д., необходимых для освоения заявленного лимита и квот вылова рыбы;
</w:t>
      </w:r>
      <w:r>
        <w:br/>
      </w:r>
      <w:r>
        <w:rPr>
          <w:rFonts w:ascii="Times New Roman"/>
          <w:b w:val="false"/>
          <w:i w:val="false"/>
          <w:color w:val="000000"/>
          <w:sz w:val="28"/>
        </w:rPr>
        <w:t>
     утвержденный руководителем План обязательств по природоохранным 
</w:t>
      </w:r>
      <w:r>
        <w:br/>
      </w:r>
      <w:r>
        <w:rPr>
          <w:rFonts w:ascii="Times New Roman"/>
          <w:b w:val="false"/>
          <w:i w:val="false"/>
          <w:color w:val="000000"/>
          <w:sz w:val="28"/>
        </w:rPr>
        <w:t>
мероприятиям на текущий год, в том числе рыбоводно-мелиоративные работы 
</w:t>
      </w:r>
      <w:r>
        <w:br/>
      </w:r>
      <w:r>
        <w:rPr>
          <w:rFonts w:ascii="Times New Roman"/>
          <w:b w:val="false"/>
          <w:i w:val="false"/>
          <w:color w:val="000000"/>
          <w:sz w:val="28"/>
        </w:rPr>
        <w:t>
по улучшению экологического состояния водоема, условий обитания 
</w:t>
      </w:r>
      <w:r>
        <w:br/>
      </w:r>
      <w:r>
        <w:rPr>
          <w:rFonts w:ascii="Times New Roman"/>
          <w:b w:val="false"/>
          <w:i w:val="false"/>
          <w:color w:val="000000"/>
          <w:sz w:val="28"/>
        </w:rPr>
        <w:t>
гидробионтов и воспроизводство рыбных запасов, с указанием объема и 
</w:t>
      </w:r>
      <w:r>
        <w:br/>
      </w:r>
      <w:r>
        <w:rPr>
          <w:rFonts w:ascii="Times New Roman"/>
          <w:b w:val="false"/>
          <w:i w:val="false"/>
          <w:color w:val="000000"/>
          <w:sz w:val="28"/>
        </w:rPr>
        <w:t>
источника их финансирования.
</w:t>
      </w:r>
    </w:p>
    <w:p>
      <w:pPr>
        <w:spacing w:after="0"/>
        <w:ind w:left="0"/>
        <w:jc w:val="both"/>
      </w:pPr>
      <w:r>
        <w:rPr>
          <w:rFonts w:ascii="Times New Roman"/>
          <w:b w:val="false"/>
          <w:i w:val="false"/>
          <w:color w:val="000000"/>
          <w:sz w:val="28"/>
        </w:rPr>
        <w:t>
     Дата подачи
</w:t>
      </w:r>
      <w:r>
        <w:br/>
      </w:r>
      <w:r>
        <w:rPr>
          <w:rFonts w:ascii="Times New Roman"/>
          <w:b w:val="false"/>
          <w:i w:val="false"/>
          <w:color w:val="000000"/>
          <w:sz w:val="28"/>
        </w:rPr>
        <w:t>
</w:t>
      </w:r>
      <w:r>
        <w:br/>
      </w:r>
      <w:r>
        <w:rPr>
          <w:rFonts w:ascii="Times New Roman"/>
          <w:b w:val="false"/>
          <w:i w:val="false"/>
          <w:color w:val="000000"/>
          <w:sz w:val="28"/>
        </w:rPr>
        <w:t>
     Печать __________
</w:t>
      </w:r>
      <w:r>
        <w:br/>
      </w:r>
      <w:r>
        <w:rPr>
          <w:rFonts w:ascii="Times New Roman"/>
          <w:b w:val="false"/>
          <w:i w:val="false"/>
          <w:color w:val="000000"/>
          <w:sz w:val="28"/>
        </w:rPr>
        <w:t>
     организации                       ФИО руководителя,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