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429d" w14:textId="a124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марта 2000 года N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2000 года N 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марта 2000 года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уплате роялти в натуральной форме и о мерах по обеспечению сельскохозяйственных товаропроизводителей горюче-смазочными материалами"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после слов "(далее - ГДУ)" дополнить словами "товариществу с ограниченной ответственностью "ЭИФ "Мунай-Импекс" (далее - Мунай-Импекс)";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далее по тексту после слов ГДУ дополнить словами "Мунай-Импекс".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