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d5ce" w14:textId="08ed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2000 года N 1108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Конституционному Совету Республики Казахстан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7 (семь) миллионов тенге на проведение текущего ремонта помещений, приобретение офисной мебели, организационной и бытовой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