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d455" w14:textId="ec5d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Российской Федерации о принципах взимания косвенных налогов во взаимной торговле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2000 года N 1504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Заключить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Российской Федерации о принципах взимания косвенных налогов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 взаимной торговле.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Правительством Российской Федерации о принципах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взимания косвенных налогов во взаимной торговле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Федерации, именуемые в дальнейшем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руководствуясь положениями Соглашения о создании зоны свободной торговли от 15 апреля 1994 года и Протокола о внесении изменений и дополнений в Соглашение о создании зоны свободной торговли от 15 апреля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углублению экономической интеграции, созданию равных возможностей для хозяйствующих субъектов и установлению условий добросовестной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общепризнанные нормы и правила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Общие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используются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"косвенные налоги" - налог на добавленную стоимость и акциз;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"нулевая ставка" - означает освобождение от акцизов и ставку налога на добавленную стоимость, равную нулю процентов, при вывозе товаров (услуг). Применение нулевой ставки предоставляет право налогоплательщику на зачет (возмещение) налога на добавленную стоимость по материальным ресурсам, а также на зачет уплаченных налогов в счет предстоящих платежей или их возмещение;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"страна назначения" - государство, на таможенную территорию которого осуществляется ввоз товаров (услуг);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"хозяйствующие субъекты" - налогоплательщики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Предмет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Предметом настоящего Соглашения является установление принципа взимания косвенных налогов при осуществлении внешнеторговых операций между хозяйствующими субъектами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Принцип налогообложения при вывозе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Товары, помещаемые под таможенный режим экспорта, вывозимые с таможенной территории государства одной Стороны и ввозимые на таможенную территорию государства другой Стороны, облагаются косвенными налогами по нулевой ставке в соответствии с национальным налоговым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пункта 1 настоящей статьи не распространяется на природный газ, нефть, включая газовый конденсат.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Принцип налогообложения при ввозе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Товары, за исключением перечисленных в пункте 2 статьи 3 настоящего Соглашения, ввозимые на таможенную территорию государства одной Стороны, которые вывезены с таможенной территории государства другой Стороны, облагаются косвенными налогами в стране назначения в соответствии с ее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Товары, перечисленные в пункте 2 статьи 3 настоящего Соглашения и происходящие из государства одной Стороны, при ввозе на таможенную территорию государства другой Стороны с таможенной территории государства, не являющегося участником настоящего Соглашения, облагаются косвенными налогами на таможенной территории государства этой другой Стороны в соответствии с его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Порядок применения косвенных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 оказании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применения косвенных налогов при оказании услуг оформляется отдельным протоколом. До введения в действие такого протокола услуги облагаются косвенными налогами в соответствии с законодательством государств Сторон, за исключением следующих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услуги по транспортировке и обслуживанию товаров, вывозимых с таможенной территории государства одной Стороны на таможенную территорию государства другой Стороны, включая услуги по экспедированию, погрузке, разгрузке и перегрузке;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услуги по транспортировке и обслуживанию транзитных товаров, при условии, что пункты отправления или назначения товаров расположены на территории государств Сторон, включая услуги по их экспедированию, погрузке, разгрузке и перегрузке;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услуги по перевозке пассажиров и багажа с таможенной территории государства одной Стороны на таможенную территорию государства другой Стороны в прямом и обратном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Услуги, перечисленные в подпунктах "а", "б" и "в" пункта 1 настоящей статьи, облагаются налогом на добавленную стоимость по нулевой ставке в государстве, налогоплательщики которого оказывают такие услуги, при подтверждении факта их оказания в соответствии с порядками, устанавливаемыми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Контроль за перемещением товаров и уплатой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косвенных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осуществления контроля за перемещением товаров, ведения учета и обмена информацией Стороны будут использовать Товарную номенклатуру внешнеэкономической деятельности Содружества Независимых Государств (ТН ВЭД СНГ).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Взимание и контроль по уплате косвенных налогов при ввозе (вывозе) товаров с таможенной территории государства одной Стороны на таможенную территорию государства другой Стороны осуществляют таможенные и налоговые органы государств-участников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Исполнение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Разногласия в связи с толкованием или применением настоящего Соглашения Стороны будут решать путем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будут при необходимости проводить консультации для оценки хода реализации настоящего Соглашения и целесообразности внесения в него изменений и дополнений.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Внесение изменений и дополнений в 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 взаимном согласии вносят в настоящее Соглашение необходимые дополнения и изменения, которые оформляются отдельными Протоколами, являющимися неотъемлемой частью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Срок действия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 1 июля 2001 года, после последнего письменного уведомления о выполнении Сторонами внутригосударственных процедур, необходимых для вступления настоящего Соглашения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сроком на пять лет и 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автоматически продлевается на последующие пятилетние сроки, если ни одна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Сторон не уведомит в письменной форме по дипломатическим каналам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менее чем за 6 месяцев до истечения очередного срока о своем намерении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прекратить его действие.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_______________ 2000 г. в двух подлинных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 и русском языках, причем оба текста имеют одинаковую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  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