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7e3d" w14:textId="bd97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вида государственной собственности в отношении районных типографий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2000 года N 1569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коммунальную собственность Акмолинской области организации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совместно с Комитетом государственного имущества и приватизации Министерства финансов Республики Казахстан и с акимом Акмолинской области в установленном законодательством порядке осуществить необходимые мероприятия по приему-передаче организаций,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Акмолинской области в установленном законодательством Республики Казахстан порядке обеспечить перерегистрацию организаций, переданных в коммунальную собственность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19 октября 2000 года N 1569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организаций, передаваемых в коммунальную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предприятие на праве хозяйственного ведения "Степногорская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предприятие на праве хозяйственного ведения "Жаркаинская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предприятие на праве хозяйственного ведения "Коргалжынская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предприятие на праве хозяйственного ведения "Шортандинская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предприятие на праве хозяйственного ведения "Сандыктауская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предприятие на праве хозяйственного ведения "Есильская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предприятие на праве хозяйственного ведения "Ерейментауская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предприятие на праве хозяйственного ведения "Буландынская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предприятие на праве хозяйственного ведения "Аршалынская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Государственное предприятие на праве хозяйственного ведения "Астраханская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предприятие на праве хозяйственного ведения "Атбасарская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предприятие на праве хозяйственного ведения "Аккольская типография" Республиканского Акмолинского ПО "Полиграфия"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