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f393" w14:textId="370f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24 февраля 1997 года N 255-11с и от 30 июня 1997 года N 1037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2000 года N 1870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секретно;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- постановлением Правительства РК от 12.06.2008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